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A7FFA1C" w:rsidP="3D375212" w:rsidRDefault="5A7FFA1C" w14:paraId="5047E84A" w14:textId="3C7E9719">
      <w:pPr>
        <w:pStyle w:val="Heading1"/>
        <w:keepNext w:val="1"/>
        <w:keepLines w:val="1"/>
        <w:spacing w:before="360" w:after="80"/>
        <w:rPr>
          <w:rFonts w:ascii="Arial Nova" w:hAnsi="Arial Nova" w:eastAsia="Arial Nova" w:cs="Arial Nova"/>
          <w:b w:val="0"/>
          <w:bCs w:val="0"/>
          <w:i w:val="0"/>
          <w:iCs w:val="0"/>
          <w:caps w:val="0"/>
          <w:smallCaps w:val="0"/>
          <w:noProof w:val="0"/>
          <w:color w:val="0F4761" w:themeColor="accent1" w:themeTint="FF" w:themeShade="BF"/>
          <w:sz w:val="40"/>
          <w:szCs w:val="40"/>
          <w:lang w:val="en-US"/>
        </w:rPr>
      </w:pPr>
      <w:r w:rsidRPr="3D375212" w:rsidR="5A7FFA1C">
        <w:rPr>
          <w:rFonts w:ascii="Arial Nova" w:hAnsi="Arial Nova" w:eastAsia="Arial Nova" w:cs="Arial Nova"/>
          <w:b w:val="0"/>
          <w:bCs w:val="0"/>
          <w:i w:val="0"/>
          <w:iCs w:val="0"/>
          <w:caps w:val="0"/>
          <w:smallCaps w:val="0"/>
          <w:noProof w:val="0"/>
          <w:color w:val="0F4761" w:themeColor="accent1" w:themeTint="FF" w:themeShade="BF"/>
          <w:sz w:val="40"/>
          <w:szCs w:val="40"/>
          <w:lang w:val="en-US"/>
        </w:rPr>
        <w:t>Example AI Prompt and AI (Gemini) Output</w:t>
      </w:r>
    </w:p>
    <w:p w:rsidR="5A7FFA1C" w:rsidP="3D375212" w:rsidRDefault="5A7FFA1C" w14:paraId="477B26C7" w14:textId="48BB507E">
      <w:pPr>
        <w:pStyle w:val="Heading2"/>
        <w:keepNext w:val="1"/>
        <w:keepLines w:val="1"/>
        <w:spacing w:before="160" w:after="80"/>
        <w:rPr>
          <w:rFonts w:ascii="Arial Nova" w:hAnsi="Arial Nova" w:eastAsia="Arial Nova" w:cs="Arial Nova"/>
          <w:b w:val="0"/>
          <w:bCs w:val="0"/>
          <w:i w:val="0"/>
          <w:iCs w:val="0"/>
          <w:caps w:val="0"/>
          <w:smallCaps w:val="0"/>
          <w:noProof w:val="0"/>
          <w:color w:val="0F4761" w:themeColor="accent1" w:themeTint="FF" w:themeShade="BF"/>
          <w:sz w:val="32"/>
          <w:szCs w:val="32"/>
          <w:lang w:val="en-US"/>
        </w:rPr>
      </w:pPr>
      <w:r w:rsidRPr="3D375212" w:rsidR="5A7FFA1C">
        <w:rPr>
          <w:rFonts w:ascii="Arial Nova" w:hAnsi="Arial Nova" w:eastAsia="Arial Nova" w:cs="Arial Nova"/>
          <w:b w:val="0"/>
          <w:bCs w:val="0"/>
          <w:i w:val="0"/>
          <w:iCs w:val="0"/>
          <w:caps w:val="0"/>
          <w:smallCaps w:val="0"/>
          <w:noProof w:val="0"/>
          <w:color w:val="0F4761" w:themeColor="accent1" w:themeTint="FF" w:themeShade="BF"/>
          <w:sz w:val="32"/>
          <w:szCs w:val="32"/>
          <w:lang w:val="en-US"/>
        </w:rPr>
        <w:t>Example Prompt</w:t>
      </w:r>
    </w:p>
    <w:p w:rsidR="5A7FFA1C" w:rsidP="3D375212" w:rsidRDefault="5A7FFA1C" w14:paraId="3F9F8BAD" w14:textId="7EC24170">
      <w:pPr>
        <w:spacing w:before="0" w:beforeAutospacing="off" w:after="160" w:afterAutospacing="off" w:line="276" w:lineRule="auto"/>
        <w:rPr>
          <w:rFonts w:ascii="Arial Nova" w:hAnsi="Arial Nova" w:eastAsia="Arial Nova" w:cs="Arial Nova"/>
          <w:b w:val="0"/>
          <w:bCs w:val="0"/>
          <w:i w:val="0"/>
          <w:iCs w:val="0"/>
          <w:caps w:val="0"/>
          <w:smallCaps w:val="0"/>
          <w:noProof w:val="0"/>
          <w:color w:val="1F1F1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Use the following definitions in our conversation.</w:t>
      </w:r>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w:t>
      </w:r>
      <w:r w:rsidRPr="3D375212" w:rsidR="5A7FFA1C">
        <w:rPr>
          <w:rFonts w:ascii="Arial Nova" w:hAnsi="Arial Nova" w:eastAsia="Arial Nova" w:cs="Arial Nova"/>
          <w:b w:val="0"/>
          <w:bCs w:val="0"/>
          <w:i w:val="0"/>
          <w:iCs w:val="0"/>
          <w:caps w:val="0"/>
          <w:smallCaps w:val="0"/>
          <w:noProof w:val="0"/>
          <w:color w:val="1F1F1F"/>
          <w:sz w:val="24"/>
          <w:szCs w:val="24"/>
          <w:lang w:val="en-US"/>
        </w:rPr>
        <w:t>Scaffolding is a temporary instructional process that enables a learner to solve a problem, carry out a task, or achieve a goal which would be beyond their unassisted efforts. This is achieved by the instructor controlling only those elements of the task that are initially beyond the learner’s capacity, allowing the learner to focus on and complete the elements that are within their range of competence. The Three Essential "Tests" for a strategy to truly be "scaffolding" (rather than just simplification or chunking</w:t>
      </w:r>
      <w:bookmarkStart w:name="_Int_vRLLoePP" w:id="1230694125"/>
      <w:r w:rsidRPr="3D375212" w:rsidR="5A7FFA1C">
        <w:rPr>
          <w:rFonts w:ascii="Arial Nova" w:hAnsi="Arial Nova" w:eastAsia="Arial Nova" w:cs="Arial Nova"/>
          <w:b w:val="0"/>
          <w:bCs w:val="0"/>
          <w:i w:val="0"/>
          <w:iCs w:val="0"/>
          <w:caps w:val="0"/>
          <w:smallCaps w:val="0"/>
          <w:noProof w:val="0"/>
          <w:color w:val="1F1F1F"/>
          <w:sz w:val="24"/>
          <w:szCs w:val="24"/>
          <w:lang w:val="en-US"/>
        </w:rPr>
        <w:t>) it</w:t>
      </w:r>
      <w:bookmarkEnd w:id="1230694125"/>
      <w:r w:rsidRPr="3D375212" w:rsidR="5A7FFA1C">
        <w:rPr>
          <w:rFonts w:ascii="Arial Nova" w:hAnsi="Arial Nova" w:eastAsia="Arial Nova" w:cs="Arial Nova"/>
          <w:b w:val="0"/>
          <w:bCs w:val="0"/>
          <w:i w:val="0"/>
          <w:iCs w:val="0"/>
          <w:caps w:val="0"/>
          <w:smallCaps w:val="0"/>
          <w:noProof w:val="0"/>
          <w:color w:val="1F1F1F"/>
          <w:sz w:val="24"/>
          <w:szCs w:val="24"/>
          <w:lang w:val="en-US"/>
        </w:rPr>
        <w:t xml:space="preserve"> must meet three criteria: 1. Contingency (Adjustability): The support must be constantly adjusted based on the student's real-time performance. If the support is "fixed" (like a pre-chunked worksheet), it is a design feature, not a scaffold. 2. Fading: The support must be intentionally withdrawn over time. 3. </w:t>
      </w:r>
      <w:bookmarkStart w:name="_Int_p5fOhKZD" w:id="1424320463"/>
      <w:r w:rsidRPr="3D375212" w:rsidR="5A7FFA1C">
        <w:rPr>
          <w:rFonts w:ascii="Arial Nova" w:hAnsi="Arial Nova" w:eastAsia="Arial Nova" w:cs="Arial Nova"/>
          <w:b w:val="0"/>
          <w:bCs w:val="0"/>
          <w:i w:val="0"/>
          <w:iCs w:val="0"/>
          <w:caps w:val="0"/>
          <w:smallCaps w:val="0"/>
          <w:noProof w:val="0"/>
          <w:color w:val="1F1F1F"/>
          <w:sz w:val="24"/>
          <w:szCs w:val="24"/>
          <w:lang w:val="en-US"/>
        </w:rPr>
        <w:t>Transfer of Responsibility: The</w:t>
      </w:r>
      <w:bookmarkEnd w:id="1424320463"/>
      <w:r w:rsidRPr="3D375212" w:rsidR="5A7FFA1C">
        <w:rPr>
          <w:rFonts w:ascii="Arial Nova" w:hAnsi="Arial Nova" w:eastAsia="Arial Nova" w:cs="Arial Nova"/>
          <w:b w:val="0"/>
          <w:bCs w:val="0"/>
          <w:i w:val="0"/>
          <w:iCs w:val="0"/>
          <w:caps w:val="0"/>
          <w:smallCaps w:val="0"/>
          <w:noProof w:val="0"/>
          <w:color w:val="1F1F1F"/>
          <w:sz w:val="24"/>
          <w:szCs w:val="24"/>
          <w:lang w:val="en-US"/>
        </w:rPr>
        <w:t xml:space="preserve"> ultimate goal is for the learner to internalize the external support (e.g., turning a teacher’s question into an internal thought process). Authentic assessment is a type of assessment that focuses on real-world application of a learner’s knowledge and skills that are relevant to scenarios and challenges in a learner’s career or day-to-day life. Authentic assessments should be resistant to AI-overuse due to their focus on personal details, video outputs, or current events.</w:t>
      </w:r>
    </w:p>
    <w:p w:rsidR="5A7FFA1C" w:rsidP="3D375212" w:rsidRDefault="5A7FFA1C" w14:paraId="2AD07F76" w14:textId="2CA352FE">
      <w:pPr>
        <w:spacing w:before="0" w:beforeAutospacing="off" w:after="160" w:afterAutospacing="off" w:line="276" w:lineRule="auto"/>
        <w:rPr>
          <w:rFonts w:ascii="Arial Nova" w:hAnsi="Arial Nova" w:eastAsia="Arial Nova" w:cs="Arial Nova"/>
          <w:b w:val="0"/>
          <w:bCs w:val="0"/>
          <w:i w:val="0"/>
          <w:iCs w:val="0"/>
          <w:caps w:val="0"/>
          <w:smallCaps w:val="0"/>
          <w:noProof w:val="0"/>
          <w:color w:val="1F1F1F"/>
          <w:sz w:val="24"/>
          <w:szCs w:val="24"/>
          <w:lang w:val="en-US"/>
        </w:rPr>
      </w:pPr>
      <w:r w:rsidRPr="3D375212" w:rsidR="5A7FFA1C">
        <w:rPr>
          <w:rFonts w:ascii="Arial Nova" w:hAnsi="Arial Nova" w:eastAsia="Arial Nova" w:cs="Arial Nova"/>
          <w:b w:val="0"/>
          <w:bCs w:val="0"/>
          <w:i w:val="0"/>
          <w:iCs w:val="0"/>
          <w:caps w:val="0"/>
          <w:smallCaps w:val="0"/>
          <w:noProof w:val="0"/>
          <w:color w:val="1F1F1F"/>
          <w:sz w:val="24"/>
          <w:szCs w:val="24"/>
          <w:lang w:val="en-US"/>
        </w:rPr>
        <w:t xml:space="preserve">Based on these definitions, respond to the following task. </w:t>
      </w:r>
    </w:p>
    <w:p w:rsidR="5A7FFA1C" w:rsidP="3D375212" w:rsidRDefault="5A7FFA1C" w14:paraId="12FD58CA" w14:textId="083DEAF7">
      <w:pPr>
        <w:spacing w:before="0" w:beforeAutospacing="off" w:after="160" w:afterAutospacing="off" w:line="276"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I am an </w:t>
      </w:r>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instructor </w:t>
      </w: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for an</w:t>
      </w:r>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introductory behavioral neuroscience course</w:t>
      </w: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with </w:t>
      </w:r>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undergraduate students </w:t>
      </w: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at a</w:t>
      </w:r>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large University</w:t>
      </w: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I need to create an authentic assessment to measure the learning outcome: </w:t>
      </w:r>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Explain the basic electrical and chemical processes </w:t>
      </w:r>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permitting</w:t>
      </w:r>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neural communication.</w:t>
      </w: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After </w:t>
      </w: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identifying</w:t>
      </w: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the authentic assessment, create </w:t>
      </w:r>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two </w:t>
      </w: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scaffolded activities that </w:t>
      </w:r>
      <w:bookmarkStart w:name="_Int_NoaMOO1a" w:id="1848167529"/>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build on</w:t>
      </w:r>
      <w:bookmarkEnd w:id="1848167529"/>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one another and provide just the right amount of instructional support (not too much or too little), while </w:t>
      </w: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maintaining</w:t>
      </w: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the structure of the authentic assessment. The activities should be spread across a</w:t>
      </w:r>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 xml:space="preserve"> 16-week </w:t>
      </w:r>
      <w:bookmarkStart w:name="_Int_EYSLgy3Z" w:id="449501886"/>
      <w:r w:rsidRPr="3D375212" w:rsidR="5A7FFA1C">
        <w:rPr>
          <w:rFonts w:ascii="Arial Nova" w:hAnsi="Arial Nova" w:eastAsia="Arial Nova" w:cs="Arial Nova"/>
          <w:b w:val="1"/>
          <w:bCs w:val="1"/>
          <w:i w:val="0"/>
          <w:iCs w:val="0"/>
          <w:caps w:val="0"/>
          <w:smallCaps w:val="0"/>
          <w:noProof w:val="0"/>
          <w:color w:val="000000" w:themeColor="text1" w:themeTint="FF" w:themeShade="FF"/>
          <w:sz w:val="24"/>
          <w:szCs w:val="24"/>
          <w:lang w:val="en-US"/>
        </w:rPr>
        <w:t>semester</w:t>
      </w:r>
      <w:bookmarkEnd w:id="449501886"/>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5A7FFA1C" w:rsidP="3D375212" w:rsidRDefault="5A7FFA1C" w14:paraId="394B691D" w14:textId="2EDDEF36">
      <w:p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For the authentic assessment and each scaffolded activity, include:</w:t>
      </w:r>
    </w:p>
    <w:p w:rsidR="5A7FFA1C" w:rsidP="3D375212" w:rsidRDefault="5A7FFA1C" w14:paraId="1DBF6549" w14:textId="25DCEDC7">
      <w:pPr>
        <w:pStyle w:val="ListParagraph"/>
        <w:numPr>
          <w:ilvl w:val="0"/>
          <w:numId w:val="14"/>
        </w:numPr>
        <w:spacing w:before="0" w:beforeAutospacing="off" w:after="0" w:afterAutospacing="off"/>
        <w:ind w:left="1080"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 clear description of the activity </w:t>
      </w:r>
    </w:p>
    <w:p w:rsidR="5A7FFA1C" w:rsidP="3D375212" w:rsidRDefault="5A7FFA1C" w14:paraId="2D6BC8CF" w14:textId="5805B8DD">
      <w:pPr>
        <w:pStyle w:val="ListParagraph"/>
        <w:numPr>
          <w:ilvl w:val="0"/>
          <w:numId w:val="15"/>
        </w:numPr>
        <w:spacing w:before="0" w:beforeAutospacing="off" w:after="0" w:afterAutospacing="off"/>
        <w:ind w:left="1080"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The specific learning outcome it addresses </w:t>
      </w:r>
    </w:p>
    <w:p w:rsidR="5A7FFA1C" w:rsidP="3D375212" w:rsidRDefault="5A7FFA1C" w14:paraId="165DD2C4" w14:textId="0F9174BA">
      <w:pPr>
        <w:pStyle w:val="ListParagraph"/>
        <w:numPr>
          <w:ilvl w:val="0"/>
          <w:numId w:val="16"/>
        </w:numPr>
        <w:spacing w:before="0" w:beforeAutospacing="off" w:after="0" w:afterAutospacing="off"/>
        <w:ind w:left="1080"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The purpose (including both knowledge and skills developed) </w:t>
      </w:r>
    </w:p>
    <w:p w:rsidR="5A7FFA1C" w:rsidP="3D375212" w:rsidRDefault="5A7FFA1C" w14:paraId="464986C2" w14:textId="576F45D2">
      <w:pPr>
        <w:pStyle w:val="ListParagraph"/>
        <w:numPr>
          <w:ilvl w:val="0"/>
          <w:numId w:val="17"/>
        </w:numPr>
        <w:spacing w:before="0" w:beforeAutospacing="off" w:after="0" w:afterAutospacing="off"/>
        <w:ind w:left="1080"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 detailed description of the task students will complete </w:t>
      </w:r>
    </w:p>
    <w:p w:rsidR="5A7FFA1C" w:rsidP="3D375212" w:rsidRDefault="5A7FFA1C" w14:paraId="2CDDF00B" w14:textId="3E73F3F4">
      <w:pPr>
        <w:pStyle w:val="ListParagraph"/>
        <w:numPr>
          <w:ilvl w:val="0"/>
          <w:numId w:val="18"/>
        </w:numPr>
        <w:spacing w:before="0" w:beforeAutospacing="off" w:after="0" w:afterAutospacing="off"/>
        <w:ind w:left="1080"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Grading criteria (with point breakdowns or rubric categories). </w:t>
      </w:r>
    </w:p>
    <w:p w:rsidR="5A7FFA1C" w:rsidP="3D375212" w:rsidRDefault="5A7FFA1C" w14:paraId="336ECCE0" w14:textId="2AB326CD">
      <w:pPr>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Additionally, include: </w:t>
      </w:r>
    </w:p>
    <w:p w:rsidR="5A7FFA1C" w:rsidP="3D375212" w:rsidRDefault="5A7FFA1C" w14:paraId="1C53A8C1" w14:textId="58CC409B">
      <w:pPr>
        <w:pStyle w:val="ListParagraph"/>
        <w:numPr>
          <w:ilvl w:val="0"/>
          <w:numId w:val="19"/>
        </w:numPr>
        <w:spacing w:before="0" w:beforeAutospacing="off" w:after="0" w:afterAutospacing="off"/>
        <w:ind w:left="1080"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 semester timeline showing when each activity occurs and how feedback loops connect them </w:t>
      </w:r>
    </w:p>
    <w:p w:rsidR="5A7FFA1C" w:rsidP="3D375212" w:rsidRDefault="5A7FFA1C" w14:paraId="3E2DE408" w14:textId="1AB596E2">
      <w:pPr>
        <w:pStyle w:val="ListParagraph"/>
        <w:numPr>
          <w:ilvl w:val="0"/>
          <w:numId w:val="20"/>
        </w:numPr>
        <w:spacing w:before="0" w:beforeAutospacing="off" w:after="0" w:afterAutospacing="off"/>
        <w:ind w:left="1080"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 visual roadmap of the scaffolding </w:t>
      </w:r>
    </w:p>
    <w:p w:rsidR="5A7FFA1C" w:rsidP="3D375212" w:rsidRDefault="5A7FFA1C" w14:paraId="26B76519" w14:textId="3FCD47E0">
      <w:pPr>
        <w:pStyle w:val="ListParagraph"/>
        <w:numPr>
          <w:ilvl w:val="0"/>
          <w:numId w:val="21"/>
        </w:numPr>
        <w:spacing w:before="0" w:beforeAutospacing="off" w:after="0" w:afterAutospacing="off"/>
        <w:ind w:left="1080"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D375212"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Suggestions for formative and peer feedback </w:t>
      </w:r>
    </w:p>
    <w:p w:rsidR="5A7FFA1C" w:rsidP="319743C6" w:rsidRDefault="5A7FFA1C" w14:paraId="3463486B" w14:textId="526F2A7B">
      <w:pPr>
        <w:pStyle w:val="ListParagraph"/>
        <w:numPr>
          <w:ilvl w:val="0"/>
          <w:numId w:val="22"/>
        </w:numPr>
        <w:spacing w:before="0" w:beforeAutospacing="off" w:after="0" w:afterAutospacing="off"/>
        <w:ind w:left="1080"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319743C6" w:rsidR="5A7FFA1C">
        <w:rPr>
          <w:rFonts w:ascii="Arial Nova" w:hAnsi="Arial Nova" w:eastAsia="Arial Nova" w:cs="Arial Nova"/>
          <w:b w:val="0"/>
          <w:bCs w:val="0"/>
          <w:i w:val="0"/>
          <w:iCs w:val="0"/>
          <w:caps w:val="0"/>
          <w:smallCaps w:val="0"/>
          <w:noProof w:val="0"/>
          <w:color w:val="000000" w:themeColor="text1" w:themeTint="FF" w:themeShade="FF"/>
          <w:sz w:val="24"/>
          <w:szCs w:val="24"/>
          <w:lang w:val="en-US"/>
        </w:rPr>
        <w:t>Optional: sample prompts or instructions for each activity suitable for an LMS.</w:t>
      </w:r>
    </w:p>
    <w:p w:rsidR="1AB5FA2D" w:rsidP="319743C6" w:rsidRDefault="1AB5FA2D" w14:paraId="12FF7B4B" w14:textId="38A8888D">
      <w:pPr>
        <w:pStyle w:val="Heading2"/>
        <w:rPr>
          <w:rFonts w:ascii="Arial Nova" w:hAnsi="Arial Nova" w:eastAsia="Arial Nova" w:cs="Arial Nova"/>
          <w:noProof w:val="0"/>
          <w:lang w:val="en-US"/>
        </w:rPr>
      </w:pPr>
      <w:r w:rsidRPr="319743C6" w:rsidR="1AB5FA2D">
        <w:rPr>
          <w:rFonts w:ascii="Arial Nova" w:hAnsi="Arial Nova" w:eastAsia="Arial Nova" w:cs="Arial Nova"/>
          <w:noProof w:val="0"/>
          <w:lang w:val="en-US"/>
        </w:rPr>
        <w:t>Example Output (Gemini, 1/16/2026)</w:t>
      </w:r>
    </w:p>
    <w:p w:rsidR="1AB5FA2D" w:rsidP="319743C6" w:rsidRDefault="1AB5FA2D" w14:paraId="7BA72194" w14:textId="289CD300">
      <w:pPr>
        <w:spacing w:before="0" w:beforeAutospacing="off" w:after="240" w:afterAutospacing="off"/>
      </w:pPr>
      <w:r w:rsidRPr="319743C6" w:rsidR="1AB5FA2D">
        <w:rPr>
          <w:rFonts w:ascii="Arial Nova" w:hAnsi="Arial Nova" w:eastAsia="Arial Nova" w:cs="Arial Nova"/>
          <w:noProof w:val="0"/>
          <w:sz w:val="24"/>
          <w:szCs w:val="24"/>
          <w:lang w:val="en-US"/>
        </w:rPr>
        <w:t xml:space="preserve">This plan </w:t>
      </w:r>
      <w:r w:rsidRPr="319743C6" w:rsidR="1AB5FA2D">
        <w:rPr>
          <w:rFonts w:ascii="Arial Nova" w:hAnsi="Arial Nova" w:eastAsia="Arial Nova" w:cs="Arial Nova"/>
          <w:noProof w:val="0"/>
          <w:sz w:val="24"/>
          <w:szCs w:val="24"/>
          <w:lang w:val="en-US"/>
        </w:rPr>
        <w:t>applies</w:t>
      </w:r>
      <w:r w:rsidRPr="319743C6" w:rsidR="1AB5FA2D">
        <w:rPr>
          <w:rFonts w:ascii="Arial Nova" w:hAnsi="Arial Nova" w:eastAsia="Arial Nova" w:cs="Arial Nova"/>
          <w:noProof w:val="0"/>
          <w:sz w:val="24"/>
          <w:szCs w:val="24"/>
          <w:lang w:val="en-US"/>
        </w:rPr>
        <w:t xml:space="preserve"> the principles of </w:t>
      </w:r>
      <w:r w:rsidRPr="319743C6" w:rsidR="1AB5FA2D">
        <w:rPr>
          <w:rFonts w:ascii="Arial Nova" w:hAnsi="Arial Nova" w:eastAsia="Arial Nova" w:cs="Arial Nova"/>
          <w:b w:val="1"/>
          <w:bCs w:val="1"/>
          <w:noProof w:val="0"/>
          <w:sz w:val="24"/>
          <w:szCs w:val="24"/>
          <w:lang w:val="en-US"/>
        </w:rPr>
        <w:t>Contingency, Fading, and Transfer of Responsibility</w:t>
      </w:r>
      <w:r w:rsidRPr="319743C6" w:rsidR="1AB5FA2D">
        <w:rPr>
          <w:rFonts w:ascii="Arial Nova" w:hAnsi="Arial Nova" w:eastAsia="Arial Nova" w:cs="Arial Nova"/>
          <w:noProof w:val="0"/>
          <w:sz w:val="24"/>
          <w:szCs w:val="24"/>
          <w:lang w:val="en-US"/>
        </w:rPr>
        <w:t xml:space="preserve"> to help your students master the complexities of neural communication through a real-world lens.</w:t>
      </w:r>
    </w:p>
    <w:p w:rsidR="1AB5FA2D" w:rsidP="319743C6" w:rsidRDefault="1AB5FA2D" w14:paraId="78552B13" w14:textId="0CD54E76">
      <w:pPr>
        <w:pStyle w:val="Heading2"/>
        <w:spacing w:before="0" w:beforeAutospacing="off" w:after="299" w:afterAutospacing="off"/>
      </w:pPr>
      <w:r w:rsidRPr="319743C6" w:rsidR="1AB5FA2D">
        <w:rPr>
          <w:rFonts w:ascii="Arial Nova" w:hAnsi="Arial Nova" w:eastAsia="Arial Nova" w:cs="Arial Nova"/>
          <w:b w:val="1"/>
          <w:bCs w:val="1"/>
          <w:noProof w:val="0"/>
          <w:sz w:val="36"/>
          <w:szCs w:val="36"/>
          <w:lang w:val="en-US"/>
        </w:rPr>
        <w:t>Part 1: Authentic Assessment</w:t>
      </w:r>
    </w:p>
    <w:p w:rsidR="1AB5FA2D" w:rsidP="319743C6" w:rsidRDefault="1AB5FA2D" w14:paraId="680C5889" w14:textId="711777DC">
      <w:pPr>
        <w:spacing w:before="0" w:beforeAutospacing="off" w:after="240" w:afterAutospacing="off"/>
      </w:pPr>
      <w:r w:rsidRPr="319743C6" w:rsidR="1AB5FA2D">
        <w:rPr>
          <w:rFonts w:ascii="Arial Nova" w:hAnsi="Arial Nova" w:eastAsia="Arial Nova" w:cs="Arial Nova"/>
          <w:b w:val="1"/>
          <w:bCs w:val="1"/>
          <w:noProof w:val="0"/>
          <w:sz w:val="24"/>
          <w:szCs w:val="24"/>
          <w:lang w:val="en-US"/>
        </w:rPr>
        <w:t>The "Patient Education" Video Series</w:t>
      </w:r>
    </w:p>
    <w:p w:rsidR="1AB5FA2D" w:rsidP="319743C6" w:rsidRDefault="1AB5FA2D" w14:paraId="01564707" w14:textId="7DC09A25">
      <w:pPr>
        <w:pStyle w:val="ListParagraph"/>
        <w:numPr>
          <w:ilvl w:val="0"/>
          <w:numId w:val="23"/>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Description:</w:t>
      </w:r>
      <w:r w:rsidRPr="319743C6" w:rsidR="1AB5FA2D">
        <w:rPr>
          <w:rFonts w:ascii="Arial Nova" w:hAnsi="Arial Nova" w:eastAsia="Arial Nova" w:cs="Arial Nova"/>
          <w:noProof w:val="0"/>
          <w:sz w:val="24"/>
          <w:szCs w:val="24"/>
          <w:lang w:val="en-US"/>
        </w:rPr>
        <w:t xml:space="preserve"> Students create a 3-part video series (using a tool like Flip or Zoom) explaining a specific neurological or pharmacological scenario (e.g., "How SSRIs work for depression" or "How Botox affects the neuromuscular junction") to a non-expert audience.</w:t>
      </w:r>
    </w:p>
    <w:p w:rsidR="1AB5FA2D" w:rsidP="319743C6" w:rsidRDefault="1AB5FA2D" w14:paraId="78EA7D25" w14:textId="478280E1">
      <w:pPr>
        <w:pStyle w:val="ListParagraph"/>
        <w:numPr>
          <w:ilvl w:val="0"/>
          <w:numId w:val="23"/>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Learning Outcome:</w:t>
      </w:r>
      <w:r w:rsidRPr="319743C6" w:rsidR="1AB5FA2D">
        <w:rPr>
          <w:rFonts w:ascii="Arial Nova" w:hAnsi="Arial Nova" w:eastAsia="Arial Nova" w:cs="Arial Nova"/>
          <w:noProof w:val="0"/>
          <w:sz w:val="24"/>
          <w:szCs w:val="24"/>
          <w:lang w:val="en-US"/>
        </w:rPr>
        <w:t xml:space="preserve"> Explain the basic electrical and chemical processes permitting neural communication.</w:t>
      </w:r>
    </w:p>
    <w:p w:rsidR="1AB5FA2D" w:rsidP="319743C6" w:rsidRDefault="1AB5FA2D" w14:paraId="037111FC" w14:textId="0560060F">
      <w:pPr>
        <w:pStyle w:val="ListParagraph"/>
        <w:numPr>
          <w:ilvl w:val="0"/>
          <w:numId w:val="23"/>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Purpose:</w:t>
      </w:r>
      <w:r w:rsidRPr="319743C6" w:rsidR="1AB5FA2D">
        <w:rPr>
          <w:rFonts w:ascii="Arial Nova" w:hAnsi="Arial Nova" w:eastAsia="Arial Nova" w:cs="Arial Nova"/>
          <w:noProof w:val="0"/>
          <w:sz w:val="24"/>
          <w:szCs w:val="24"/>
          <w:lang w:val="en-US"/>
        </w:rPr>
        <w:t xml:space="preserve"> * </w:t>
      </w:r>
      <w:r w:rsidRPr="319743C6" w:rsidR="1AB5FA2D">
        <w:rPr>
          <w:rFonts w:ascii="Arial Nova" w:hAnsi="Arial Nova" w:eastAsia="Arial Nova" w:cs="Arial Nova"/>
          <w:b w:val="1"/>
          <w:bCs w:val="1"/>
          <w:noProof w:val="0"/>
          <w:sz w:val="24"/>
          <w:szCs w:val="24"/>
          <w:lang w:val="en-US"/>
        </w:rPr>
        <w:t>Knowledge:</w:t>
      </w:r>
      <w:r w:rsidRPr="319743C6" w:rsidR="1AB5FA2D">
        <w:rPr>
          <w:rFonts w:ascii="Arial Nova" w:hAnsi="Arial Nova" w:eastAsia="Arial Nova" w:cs="Arial Nova"/>
          <w:noProof w:val="0"/>
          <w:sz w:val="24"/>
          <w:szCs w:val="24"/>
          <w:lang w:val="en-US"/>
        </w:rPr>
        <w:t xml:space="preserve"> Synthesizing Action Potentials (electrical) and Synaptic Transmission (chemical).</w:t>
      </w:r>
    </w:p>
    <w:p w:rsidR="1AB5FA2D" w:rsidP="319743C6" w:rsidRDefault="1AB5FA2D" w14:paraId="4719E200" w14:textId="787B5264">
      <w:pPr>
        <w:pStyle w:val="ListParagraph"/>
        <w:numPr>
          <w:ilvl w:val="1"/>
          <w:numId w:val="23"/>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Skills:</w:t>
      </w:r>
      <w:r w:rsidRPr="319743C6" w:rsidR="1AB5FA2D">
        <w:rPr>
          <w:rFonts w:ascii="Arial Nova" w:hAnsi="Arial Nova" w:eastAsia="Arial Nova" w:cs="Arial Nova"/>
          <w:noProof w:val="0"/>
          <w:sz w:val="24"/>
          <w:szCs w:val="24"/>
          <w:lang w:val="en-US"/>
        </w:rPr>
        <w:t xml:space="preserve"> Science communication, digital literacy, and translating jargon into layman’s terms.</w:t>
      </w:r>
    </w:p>
    <w:p w:rsidR="1AB5FA2D" w:rsidP="319743C6" w:rsidRDefault="1AB5FA2D" w14:paraId="148F3CB9" w14:textId="1BEB594F">
      <w:pPr>
        <w:pStyle w:val="ListParagraph"/>
        <w:numPr>
          <w:ilvl w:val="0"/>
          <w:numId w:val="23"/>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Task:</w:t>
      </w:r>
      <w:r w:rsidRPr="319743C6" w:rsidR="1AB5FA2D">
        <w:rPr>
          <w:rFonts w:ascii="Arial Nova" w:hAnsi="Arial Nova" w:eastAsia="Arial Nova" w:cs="Arial Nova"/>
          <w:noProof w:val="0"/>
          <w:sz w:val="24"/>
          <w:szCs w:val="24"/>
          <w:lang w:val="en-US"/>
        </w:rPr>
        <w:t xml:space="preserve"> Students select a "real-world scenario" from a provided list. They must record a 5-minute video demonstrating the flow of information from the dendrites of one neuron to the receptors of the next, using visual aids they have created themselves.</w:t>
      </w:r>
    </w:p>
    <w:p w:rsidR="1AB5FA2D" w:rsidP="319743C6" w:rsidRDefault="1AB5FA2D" w14:paraId="2777C33D" w14:textId="3BEC6723">
      <w:pPr>
        <w:pStyle w:val="ListParagraph"/>
        <w:numPr>
          <w:ilvl w:val="0"/>
          <w:numId w:val="23"/>
        </w:numPr>
        <w:spacing w:before="240" w:beforeAutospacing="off" w:after="240" w:afterAutospacing="off"/>
        <w:rPr>
          <w:rFonts w:ascii="Arial Nova" w:hAnsi="Arial Nova" w:eastAsia="Arial Nova" w:cs="Arial Nova"/>
          <w:b w:val="1"/>
          <w:bCs w:val="1"/>
          <w:noProof w:val="0"/>
          <w:sz w:val="24"/>
          <w:szCs w:val="24"/>
          <w:lang w:val="en-US"/>
        </w:rPr>
      </w:pPr>
      <w:r w:rsidRPr="319743C6" w:rsidR="1AB5FA2D">
        <w:rPr>
          <w:rFonts w:ascii="Arial Nova" w:hAnsi="Arial Nova" w:eastAsia="Arial Nova" w:cs="Arial Nova"/>
          <w:b w:val="1"/>
          <w:bCs w:val="1"/>
          <w:noProof w:val="0"/>
          <w:sz w:val="24"/>
          <w:szCs w:val="24"/>
          <w:lang w:val="en-US"/>
        </w:rPr>
        <w:t>Grading Criteria:</w:t>
      </w:r>
    </w:p>
    <w:p w:rsidR="1AB5FA2D" w:rsidP="319743C6" w:rsidRDefault="1AB5FA2D" w14:paraId="4A602A6A" w14:textId="73F192C6">
      <w:pPr>
        <w:pStyle w:val="ListParagraph"/>
        <w:numPr>
          <w:ilvl w:val="1"/>
          <w:numId w:val="23"/>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Accuracy (40 pts):</w:t>
      </w:r>
      <w:r w:rsidRPr="319743C6" w:rsidR="1AB5FA2D">
        <w:rPr>
          <w:rFonts w:ascii="Arial Nova" w:hAnsi="Arial Nova" w:eastAsia="Arial Nova" w:cs="Arial Nova"/>
          <w:noProof w:val="0"/>
          <w:sz w:val="24"/>
          <w:szCs w:val="24"/>
          <w:lang w:val="en-US"/>
        </w:rPr>
        <w:t xml:space="preserve"> Correct use of ions, voltages, and neurotransmitter mechanics.</w:t>
      </w:r>
    </w:p>
    <w:p w:rsidR="1AB5FA2D" w:rsidP="319743C6" w:rsidRDefault="1AB5FA2D" w14:paraId="45A7379F" w14:textId="013E46FD">
      <w:pPr>
        <w:pStyle w:val="ListParagraph"/>
        <w:numPr>
          <w:ilvl w:val="1"/>
          <w:numId w:val="23"/>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Clarity (30 pts):</w:t>
      </w:r>
      <w:r w:rsidRPr="319743C6" w:rsidR="1AB5FA2D">
        <w:rPr>
          <w:rFonts w:ascii="Arial Nova" w:hAnsi="Arial Nova" w:eastAsia="Arial Nova" w:cs="Arial Nova"/>
          <w:noProof w:val="0"/>
          <w:sz w:val="24"/>
          <w:szCs w:val="24"/>
          <w:lang w:val="en-US"/>
        </w:rPr>
        <w:t xml:space="preserve"> Explanation is accessible to a non-scientist.</w:t>
      </w:r>
    </w:p>
    <w:p w:rsidR="1AB5FA2D" w:rsidP="319743C6" w:rsidRDefault="1AB5FA2D" w14:paraId="19A73663" w14:textId="16FA2EF8">
      <w:pPr>
        <w:pStyle w:val="ListParagraph"/>
        <w:numPr>
          <w:ilvl w:val="1"/>
          <w:numId w:val="23"/>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Visual Integration (20 pts):</w:t>
      </w:r>
      <w:r w:rsidRPr="319743C6" w:rsidR="1AB5FA2D">
        <w:rPr>
          <w:rFonts w:ascii="Arial Nova" w:hAnsi="Arial Nova" w:eastAsia="Arial Nova" w:cs="Arial Nova"/>
          <w:noProof w:val="0"/>
          <w:sz w:val="24"/>
          <w:szCs w:val="24"/>
          <w:lang w:val="en-US"/>
        </w:rPr>
        <w:t xml:space="preserve"> Effective use of diagrams/models.</w:t>
      </w:r>
    </w:p>
    <w:p w:rsidR="1AB5FA2D" w:rsidP="319743C6" w:rsidRDefault="1AB5FA2D" w14:paraId="3995674E" w14:textId="26560708">
      <w:pPr>
        <w:pStyle w:val="ListParagraph"/>
        <w:numPr>
          <w:ilvl w:val="1"/>
          <w:numId w:val="23"/>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Authenticity (10 pts):</w:t>
      </w:r>
      <w:r w:rsidRPr="319743C6" w:rsidR="1AB5FA2D">
        <w:rPr>
          <w:rFonts w:ascii="Arial Nova" w:hAnsi="Arial Nova" w:eastAsia="Arial Nova" w:cs="Arial Nova"/>
          <w:noProof w:val="0"/>
          <w:sz w:val="24"/>
          <w:szCs w:val="24"/>
          <w:lang w:val="en-US"/>
        </w:rPr>
        <w:t xml:space="preserve"> Addressing the specific real-world scenario chosen.</w:t>
      </w:r>
    </w:p>
    <w:p w:rsidR="1AB5FA2D" w:rsidP="319743C6" w:rsidRDefault="1AB5FA2D" w14:paraId="6E42819C" w14:textId="3B83BC1F">
      <w:pPr>
        <w:pStyle w:val="Heading2"/>
        <w:spacing w:before="0" w:beforeAutospacing="off" w:after="299" w:afterAutospacing="off"/>
      </w:pPr>
      <w:r w:rsidRPr="319743C6" w:rsidR="1AB5FA2D">
        <w:rPr>
          <w:rFonts w:ascii="Arial Nova" w:hAnsi="Arial Nova" w:eastAsia="Arial Nova" w:cs="Arial Nova"/>
          <w:b w:val="1"/>
          <w:bCs w:val="1"/>
          <w:noProof w:val="0"/>
          <w:sz w:val="36"/>
          <w:szCs w:val="36"/>
          <w:lang w:val="en-US"/>
        </w:rPr>
        <w:t>Part 2: Scaffolded Activities</w:t>
      </w:r>
    </w:p>
    <w:p w:rsidR="1AB5FA2D" w:rsidP="319743C6" w:rsidRDefault="1AB5FA2D" w14:paraId="7DDCA01B" w14:textId="51CCA81A">
      <w:pPr>
        <w:pStyle w:val="Heading3"/>
        <w:spacing w:before="0" w:beforeAutospacing="off" w:after="281" w:afterAutospacing="off"/>
      </w:pPr>
      <w:r w:rsidRPr="319743C6" w:rsidR="1AB5FA2D">
        <w:rPr>
          <w:rFonts w:ascii="Arial Nova" w:hAnsi="Arial Nova" w:eastAsia="Arial Nova" w:cs="Arial Nova"/>
          <w:b w:val="1"/>
          <w:bCs w:val="1"/>
          <w:noProof w:val="0"/>
          <w:sz w:val="28"/>
          <w:szCs w:val="28"/>
          <w:lang w:val="en-US"/>
        </w:rPr>
        <w:t>Activity 1: The "Interactive Action Potential" (Week 4)</w:t>
      </w:r>
    </w:p>
    <w:p w:rsidR="1AB5FA2D" w:rsidP="319743C6" w:rsidRDefault="1AB5FA2D" w14:paraId="68536833" w14:textId="663C0338">
      <w:pPr>
        <w:pStyle w:val="ListParagraph"/>
        <w:numPr>
          <w:ilvl w:val="0"/>
          <w:numId w:val="24"/>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Description:</w:t>
      </w:r>
      <w:r w:rsidRPr="319743C6" w:rsidR="1AB5FA2D">
        <w:rPr>
          <w:rFonts w:ascii="Arial Nova" w:hAnsi="Arial Nova" w:eastAsia="Arial Nova" w:cs="Arial Nova"/>
          <w:noProof w:val="0"/>
          <w:sz w:val="24"/>
          <w:szCs w:val="24"/>
          <w:lang w:val="en-US"/>
        </w:rPr>
        <w:t xml:space="preserve"> A guided, in-class simulation and worksheet where students "act out" the movement of ions.</w:t>
      </w:r>
    </w:p>
    <w:p w:rsidR="1AB5FA2D" w:rsidP="319743C6" w:rsidRDefault="1AB5FA2D" w14:paraId="34171D52" w14:textId="111E1ADD">
      <w:pPr>
        <w:pStyle w:val="ListParagraph"/>
        <w:numPr>
          <w:ilvl w:val="0"/>
          <w:numId w:val="24"/>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Learning Outcome:</w:t>
      </w:r>
      <w:r w:rsidRPr="319743C6" w:rsidR="1AB5FA2D">
        <w:rPr>
          <w:rFonts w:ascii="Arial Nova" w:hAnsi="Arial Nova" w:eastAsia="Arial Nova" w:cs="Arial Nova"/>
          <w:noProof w:val="0"/>
          <w:sz w:val="24"/>
          <w:szCs w:val="24"/>
          <w:lang w:val="en-US"/>
        </w:rPr>
        <w:t xml:space="preserve"> Identify the electrical components of a single neuron's firing.</w:t>
      </w:r>
    </w:p>
    <w:p w:rsidR="1AB5FA2D" w:rsidP="319743C6" w:rsidRDefault="1AB5FA2D" w14:paraId="636D8134" w14:textId="3FC1CE4B">
      <w:pPr>
        <w:pStyle w:val="ListParagraph"/>
        <w:numPr>
          <w:ilvl w:val="0"/>
          <w:numId w:val="24"/>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Purpose:</w:t>
      </w:r>
      <w:r w:rsidRPr="319743C6" w:rsidR="1AB5FA2D">
        <w:rPr>
          <w:rFonts w:ascii="Arial Nova" w:hAnsi="Arial Nova" w:eastAsia="Arial Nova" w:cs="Arial Nova"/>
          <w:noProof w:val="0"/>
          <w:sz w:val="24"/>
          <w:szCs w:val="24"/>
          <w:lang w:val="en-US"/>
        </w:rPr>
        <w:t xml:space="preserve"> Builds the foundational "Electrical" knowledge. Develops modeling skills.</w:t>
      </w:r>
    </w:p>
    <w:p w:rsidR="1AB5FA2D" w:rsidP="319743C6" w:rsidRDefault="1AB5FA2D" w14:paraId="25755445" w14:textId="4D755F9A">
      <w:pPr>
        <w:pStyle w:val="ListParagraph"/>
        <w:numPr>
          <w:ilvl w:val="0"/>
          <w:numId w:val="24"/>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Task:</w:t>
      </w:r>
      <w:r w:rsidRPr="319743C6" w:rsidR="1AB5FA2D">
        <w:rPr>
          <w:rFonts w:ascii="Arial Nova" w:hAnsi="Arial Nova" w:eastAsia="Arial Nova" w:cs="Arial Nova"/>
          <w:noProof w:val="0"/>
          <w:sz w:val="24"/>
          <w:szCs w:val="24"/>
          <w:lang w:val="en-US"/>
        </w:rPr>
        <w:t xml:space="preserve"> In small groups, students use physical tokens (representing $Na^+$ and $K^+$) on a large paper "membrane." The instructor provides a </w:t>
      </w:r>
      <w:r w:rsidRPr="319743C6" w:rsidR="1AB5FA2D">
        <w:rPr>
          <w:rFonts w:ascii="Arial Nova" w:hAnsi="Arial Nova" w:eastAsia="Arial Nova" w:cs="Arial Nova"/>
          <w:b w:val="1"/>
          <w:bCs w:val="1"/>
          <w:noProof w:val="0"/>
          <w:sz w:val="24"/>
          <w:szCs w:val="24"/>
          <w:lang w:val="en-US"/>
        </w:rPr>
        <w:t>high level of support</w:t>
      </w:r>
      <w:r w:rsidRPr="319743C6" w:rsidR="1AB5FA2D">
        <w:rPr>
          <w:rFonts w:ascii="Arial Nova" w:hAnsi="Arial Nova" w:eastAsia="Arial Nova" w:cs="Arial Nova"/>
          <w:noProof w:val="0"/>
          <w:sz w:val="24"/>
          <w:szCs w:val="24"/>
          <w:lang w:val="en-US"/>
        </w:rPr>
        <w:t xml:space="preserve"> by checking "checkpoints" before the group can move to the next phase of the potential.</w:t>
      </w:r>
    </w:p>
    <w:p w:rsidR="1AB5FA2D" w:rsidP="319743C6" w:rsidRDefault="1AB5FA2D" w14:paraId="46DEF2D8" w14:textId="7165FE18">
      <w:pPr>
        <w:pStyle w:val="ListParagraph"/>
        <w:numPr>
          <w:ilvl w:val="0"/>
          <w:numId w:val="24"/>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Grading:</w:t>
      </w:r>
      <w:r w:rsidRPr="319743C6" w:rsidR="1AB5FA2D">
        <w:rPr>
          <w:rFonts w:ascii="Arial Nova" w:hAnsi="Arial Nova" w:eastAsia="Arial Nova" w:cs="Arial Nova"/>
          <w:noProof w:val="0"/>
          <w:sz w:val="24"/>
          <w:szCs w:val="24"/>
          <w:lang w:val="en-US"/>
        </w:rPr>
        <w:t xml:space="preserve"> Complete/Incomplete based on the successful demonstration of the "Refractory Period" to a TA or Instructor.</w:t>
      </w:r>
    </w:p>
    <w:p w:rsidR="1AB5FA2D" w:rsidP="319743C6" w:rsidRDefault="1AB5FA2D" w14:paraId="1B9B6C7E" w14:textId="0B2FA351">
      <w:pPr>
        <w:pStyle w:val="Heading3"/>
        <w:spacing w:before="0" w:beforeAutospacing="off" w:after="281" w:afterAutospacing="off"/>
      </w:pPr>
      <w:r w:rsidRPr="319743C6" w:rsidR="1AB5FA2D">
        <w:rPr>
          <w:rFonts w:ascii="Arial Nova" w:hAnsi="Arial Nova" w:eastAsia="Arial Nova" w:cs="Arial Nova"/>
          <w:b w:val="1"/>
          <w:bCs w:val="1"/>
          <w:noProof w:val="0"/>
          <w:sz w:val="28"/>
          <w:szCs w:val="28"/>
          <w:lang w:val="en-US"/>
        </w:rPr>
        <w:t>Activity 2: The "Synapse Storyboard" (Week 8)</w:t>
      </w:r>
    </w:p>
    <w:p w:rsidR="1AB5FA2D" w:rsidP="319743C6" w:rsidRDefault="1AB5FA2D" w14:paraId="1CC7D242" w14:textId="57248A70">
      <w:pPr>
        <w:pStyle w:val="ListParagraph"/>
        <w:numPr>
          <w:ilvl w:val="0"/>
          <w:numId w:val="25"/>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Description:</w:t>
      </w:r>
      <w:r w:rsidRPr="319743C6" w:rsidR="1AB5FA2D">
        <w:rPr>
          <w:rFonts w:ascii="Arial Nova" w:hAnsi="Arial Nova" w:eastAsia="Arial Nova" w:cs="Arial Nova"/>
          <w:noProof w:val="0"/>
          <w:sz w:val="24"/>
          <w:szCs w:val="24"/>
          <w:lang w:val="en-US"/>
        </w:rPr>
        <w:t xml:space="preserve"> Students create a detailed comic strip or storyboard of chemical transmission.</w:t>
      </w:r>
    </w:p>
    <w:p w:rsidR="1AB5FA2D" w:rsidP="319743C6" w:rsidRDefault="1AB5FA2D" w14:paraId="7F16E384" w14:textId="060165EF">
      <w:pPr>
        <w:pStyle w:val="ListParagraph"/>
        <w:numPr>
          <w:ilvl w:val="0"/>
          <w:numId w:val="25"/>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Learning Outcome:</w:t>
      </w:r>
      <w:r w:rsidRPr="319743C6" w:rsidR="1AB5FA2D">
        <w:rPr>
          <w:rFonts w:ascii="Arial Nova" w:hAnsi="Arial Nova" w:eastAsia="Arial Nova" w:cs="Arial Nova"/>
          <w:noProof w:val="0"/>
          <w:sz w:val="24"/>
          <w:szCs w:val="24"/>
          <w:lang w:val="en-US"/>
        </w:rPr>
        <w:t xml:space="preserve"> Detail the chemical processes at the synaptic cleft.</w:t>
      </w:r>
    </w:p>
    <w:p w:rsidR="1AB5FA2D" w:rsidP="319743C6" w:rsidRDefault="1AB5FA2D" w14:paraId="5F73C156" w14:textId="7C89D397">
      <w:pPr>
        <w:pStyle w:val="ListParagraph"/>
        <w:numPr>
          <w:ilvl w:val="0"/>
          <w:numId w:val="25"/>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Purpose:</w:t>
      </w:r>
      <w:r w:rsidRPr="319743C6" w:rsidR="1AB5FA2D">
        <w:rPr>
          <w:rFonts w:ascii="Arial Nova" w:hAnsi="Arial Nova" w:eastAsia="Arial Nova" w:cs="Arial Nova"/>
          <w:noProof w:val="0"/>
          <w:sz w:val="24"/>
          <w:szCs w:val="24"/>
          <w:lang w:val="en-US"/>
        </w:rPr>
        <w:t xml:space="preserve"> Builds the "Chemical" knowledge. Develops narrative sequencing skills.</w:t>
      </w:r>
    </w:p>
    <w:p w:rsidR="1AB5FA2D" w:rsidP="319743C6" w:rsidRDefault="1AB5FA2D" w14:paraId="43C6CEEB" w14:textId="09D2A6E6">
      <w:pPr>
        <w:pStyle w:val="ListParagraph"/>
        <w:numPr>
          <w:ilvl w:val="0"/>
          <w:numId w:val="25"/>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Task:</w:t>
      </w:r>
      <w:r w:rsidRPr="319743C6" w:rsidR="1AB5FA2D">
        <w:rPr>
          <w:rFonts w:ascii="Arial Nova" w:hAnsi="Arial Nova" w:eastAsia="Arial Nova" w:cs="Arial Nova"/>
          <w:noProof w:val="0"/>
          <w:sz w:val="24"/>
          <w:szCs w:val="24"/>
          <w:lang w:val="en-US"/>
        </w:rPr>
        <w:t xml:space="preserve"> Students receive a "blank" synapse template. They must illustrate 7 key steps (Synthesis, Vesicle Docking, Release, Binding, etc.). </w:t>
      </w:r>
      <w:r w:rsidRPr="319743C6" w:rsidR="1AB5FA2D">
        <w:rPr>
          <w:rFonts w:ascii="Arial Nova" w:hAnsi="Arial Nova" w:eastAsia="Arial Nova" w:cs="Arial Nova"/>
          <w:b w:val="1"/>
          <w:bCs w:val="1"/>
          <w:noProof w:val="0"/>
          <w:sz w:val="24"/>
          <w:szCs w:val="24"/>
          <w:lang w:val="en-US"/>
        </w:rPr>
        <w:t>Fading occurs here:</w:t>
      </w:r>
      <w:r w:rsidRPr="319743C6" w:rsidR="1AB5FA2D">
        <w:rPr>
          <w:rFonts w:ascii="Arial Nova" w:hAnsi="Arial Nova" w:eastAsia="Arial Nova" w:cs="Arial Nova"/>
          <w:noProof w:val="0"/>
          <w:sz w:val="24"/>
          <w:szCs w:val="24"/>
          <w:lang w:val="en-US"/>
        </w:rPr>
        <w:t xml:space="preserve"> The instructor provides the template, but students must determine the sequence and consequences of neurotransmitter binding without a pre-written word bank.</w:t>
      </w:r>
    </w:p>
    <w:p w:rsidR="1AB5FA2D" w:rsidP="319743C6" w:rsidRDefault="1AB5FA2D" w14:paraId="6F82A86F" w14:textId="1BA0A22A">
      <w:pPr>
        <w:pStyle w:val="ListParagraph"/>
        <w:numPr>
          <w:ilvl w:val="0"/>
          <w:numId w:val="25"/>
        </w:numPr>
        <w:spacing w:before="240" w:beforeAutospacing="off" w:after="240" w:afterAutospacing="off"/>
        <w:rPr>
          <w:rFonts w:ascii="Arial Nova" w:hAnsi="Arial Nova" w:eastAsia="Arial Nova" w:cs="Arial Nova"/>
          <w:b w:val="1"/>
          <w:bCs w:val="1"/>
          <w:noProof w:val="0"/>
          <w:sz w:val="24"/>
          <w:szCs w:val="24"/>
          <w:lang w:val="en-US"/>
        </w:rPr>
      </w:pPr>
      <w:r w:rsidRPr="319743C6" w:rsidR="1AB5FA2D">
        <w:rPr>
          <w:rFonts w:ascii="Arial Nova" w:hAnsi="Arial Nova" w:eastAsia="Arial Nova" w:cs="Arial Nova"/>
          <w:b w:val="1"/>
          <w:bCs w:val="1"/>
          <w:noProof w:val="0"/>
          <w:sz w:val="24"/>
          <w:szCs w:val="24"/>
          <w:lang w:val="en-US"/>
        </w:rPr>
        <w:t>Grading:</w:t>
      </w:r>
      <w:r w:rsidRPr="319743C6" w:rsidR="1AB5FA2D">
        <w:rPr>
          <w:rFonts w:ascii="Arial Nova" w:hAnsi="Arial Nova" w:eastAsia="Arial Nova" w:cs="Arial Nova"/>
          <w:noProof w:val="0"/>
          <w:sz w:val="24"/>
          <w:szCs w:val="24"/>
          <w:lang w:val="en-US"/>
        </w:rPr>
        <w:t xml:space="preserve"> * </w:t>
      </w:r>
      <w:r w:rsidRPr="319743C6" w:rsidR="1AB5FA2D">
        <w:rPr>
          <w:rFonts w:ascii="Arial Nova" w:hAnsi="Arial Nova" w:eastAsia="Arial Nova" w:cs="Arial Nova"/>
          <w:b w:val="1"/>
          <w:bCs w:val="1"/>
          <w:noProof w:val="0"/>
          <w:sz w:val="24"/>
          <w:szCs w:val="24"/>
          <w:lang w:val="en-US"/>
        </w:rPr>
        <w:t>Sequence Accuracy (15 pts)</w:t>
      </w:r>
    </w:p>
    <w:p w:rsidR="1AB5FA2D" w:rsidP="319743C6" w:rsidRDefault="1AB5FA2D" w14:paraId="7E49BE6D" w14:textId="0849BF50">
      <w:pPr>
        <w:pStyle w:val="ListParagraph"/>
        <w:numPr>
          <w:ilvl w:val="1"/>
          <w:numId w:val="25"/>
        </w:numPr>
        <w:spacing w:before="240" w:beforeAutospacing="off" w:after="240" w:afterAutospacing="off"/>
        <w:rPr>
          <w:rFonts w:ascii="Arial Nova" w:hAnsi="Arial Nova" w:eastAsia="Arial Nova" w:cs="Arial Nova"/>
          <w:b w:val="1"/>
          <w:bCs w:val="1"/>
          <w:noProof w:val="0"/>
          <w:sz w:val="24"/>
          <w:szCs w:val="24"/>
          <w:lang w:val="en-US"/>
        </w:rPr>
      </w:pPr>
      <w:r w:rsidRPr="319743C6" w:rsidR="1AB5FA2D">
        <w:rPr>
          <w:rFonts w:ascii="Arial Nova" w:hAnsi="Arial Nova" w:eastAsia="Arial Nova" w:cs="Arial Nova"/>
          <w:b w:val="1"/>
          <w:bCs w:val="1"/>
          <w:noProof w:val="0"/>
          <w:sz w:val="24"/>
          <w:szCs w:val="24"/>
          <w:lang w:val="en-US"/>
        </w:rPr>
        <w:t>Terminology (10 pts)</w:t>
      </w:r>
    </w:p>
    <w:p w:rsidR="1AB5FA2D" w:rsidP="319743C6" w:rsidRDefault="1AB5FA2D" w14:paraId="3BDE2BBE" w14:textId="1C3602C2">
      <w:pPr>
        <w:pStyle w:val="ListParagraph"/>
        <w:numPr>
          <w:ilvl w:val="1"/>
          <w:numId w:val="25"/>
        </w:numPr>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Feedback Integration (5 pts):</w:t>
      </w:r>
      <w:r w:rsidRPr="319743C6" w:rsidR="1AB5FA2D">
        <w:rPr>
          <w:rFonts w:ascii="Arial Nova" w:hAnsi="Arial Nova" w:eastAsia="Arial Nova" w:cs="Arial Nova"/>
          <w:noProof w:val="0"/>
          <w:sz w:val="24"/>
          <w:szCs w:val="24"/>
          <w:lang w:val="en-US"/>
        </w:rPr>
        <w:t xml:space="preserve"> Incorporating one correction made during Activity 1.</w:t>
      </w:r>
    </w:p>
    <w:p w:rsidR="1AB5FA2D" w:rsidP="319743C6" w:rsidRDefault="1AB5FA2D" w14:paraId="59881941" w14:textId="0912DD54">
      <w:pPr>
        <w:pStyle w:val="Heading2"/>
        <w:spacing w:before="0" w:beforeAutospacing="off" w:after="299" w:afterAutospacing="off"/>
      </w:pPr>
      <w:r w:rsidRPr="319743C6" w:rsidR="1AB5FA2D">
        <w:rPr>
          <w:rFonts w:ascii="Arial Nova" w:hAnsi="Arial Nova" w:eastAsia="Arial Nova" w:cs="Arial Nova"/>
          <w:b w:val="1"/>
          <w:bCs w:val="1"/>
          <w:noProof w:val="0"/>
          <w:sz w:val="36"/>
          <w:szCs w:val="36"/>
          <w:lang w:val="en-US"/>
        </w:rPr>
        <w:t>Part 3: Semester Timeline &amp; Roadmap</w:t>
      </w:r>
    </w:p>
    <w:tbl>
      <w:tblPr>
        <w:tblStyle w:val="TableNormal"/>
        <w:bidiVisual w:val="0"/>
        <w:tblW w:w="0" w:type="auto"/>
        <w:tblLook w:val="06A0" w:firstRow="1" w:lastRow="0" w:firstColumn="1" w:lastColumn="0" w:noHBand="1" w:noVBand="1"/>
      </w:tblPr>
      <w:tblGrid>
        <w:gridCol w:w="837"/>
        <w:gridCol w:w="2343"/>
        <w:gridCol w:w="6180"/>
      </w:tblGrid>
      <w:tr w:rsidR="319743C6" w:rsidTr="319743C6" w14:paraId="7F91CD94">
        <w:trPr>
          <w:trHeight w:val="300"/>
        </w:trPr>
        <w:tc>
          <w:tcPr>
            <w:tcW w:w="837" w:type="dxa"/>
            <w:tcBorders>
              <w:top w:val="single" w:sz="6"/>
              <w:left w:val="single" w:sz="6"/>
              <w:bottom w:val="single" w:sz="6"/>
              <w:right w:val="single" w:sz="6"/>
            </w:tcBorders>
            <w:tcMar/>
            <w:vAlign w:val="center"/>
          </w:tcPr>
          <w:p w:rsidR="319743C6" w:rsidP="319743C6" w:rsidRDefault="319743C6" w14:paraId="6CF208BC" w14:textId="0A6F4940">
            <w:pPr>
              <w:spacing w:before="0" w:beforeAutospacing="off" w:after="0" w:afterAutospacing="off"/>
            </w:pPr>
            <w:r w:rsidRPr="319743C6" w:rsidR="319743C6">
              <w:rPr>
                <w:b w:val="1"/>
                <w:bCs w:val="1"/>
              </w:rPr>
              <w:t>Timeframe</w:t>
            </w:r>
          </w:p>
        </w:tc>
        <w:tc>
          <w:tcPr>
            <w:tcW w:w="2343" w:type="dxa"/>
            <w:tcBorders>
              <w:top w:val="single" w:sz="6"/>
              <w:left w:val="single" w:sz="6"/>
              <w:bottom w:val="single" w:sz="6"/>
              <w:right w:val="single" w:sz="6"/>
            </w:tcBorders>
            <w:tcMar/>
            <w:vAlign w:val="center"/>
          </w:tcPr>
          <w:p w:rsidR="319743C6" w:rsidP="319743C6" w:rsidRDefault="319743C6" w14:paraId="6972CD95" w14:textId="2ECE3493">
            <w:pPr>
              <w:spacing w:before="0" w:beforeAutospacing="off" w:after="0" w:afterAutospacing="off"/>
            </w:pPr>
            <w:r w:rsidRPr="319743C6" w:rsidR="319743C6">
              <w:rPr>
                <w:b w:val="1"/>
                <w:bCs w:val="1"/>
              </w:rPr>
              <w:t>Activity</w:t>
            </w:r>
          </w:p>
        </w:tc>
        <w:tc>
          <w:tcPr>
            <w:tcW w:w="6180" w:type="dxa"/>
            <w:tcBorders>
              <w:top w:val="single" w:sz="6"/>
              <w:left w:val="single" w:sz="6"/>
              <w:bottom w:val="single" w:sz="6"/>
              <w:right w:val="single" w:sz="6"/>
            </w:tcBorders>
            <w:tcMar/>
            <w:vAlign w:val="center"/>
          </w:tcPr>
          <w:p w:rsidR="319743C6" w:rsidP="319743C6" w:rsidRDefault="319743C6" w14:paraId="73E3FB34" w14:textId="75624AF8">
            <w:pPr>
              <w:spacing w:before="0" w:beforeAutospacing="off" w:after="0" w:afterAutospacing="off"/>
            </w:pPr>
            <w:r w:rsidRPr="319743C6" w:rsidR="319743C6">
              <w:rPr>
                <w:b w:val="1"/>
                <w:bCs w:val="1"/>
              </w:rPr>
              <w:t>Feedback Loop</w:t>
            </w:r>
          </w:p>
        </w:tc>
      </w:tr>
      <w:tr w:rsidR="319743C6" w:rsidTr="319743C6" w14:paraId="2B5802BC">
        <w:trPr>
          <w:trHeight w:val="300"/>
        </w:trPr>
        <w:tc>
          <w:tcPr>
            <w:tcW w:w="837" w:type="dxa"/>
            <w:tcBorders>
              <w:top w:val="single" w:sz="6"/>
              <w:left w:val="single" w:sz="6"/>
              <w:bottom w:val="single" w:sz="6"/>
              <w:right w:val="single" w:sz="6"/>
            </w:tcBorders>
            <w:tcMar/>
            <w:vAlign w:val="center"/>
          </w:tcPr>
          <w:p w:rsidR="319743C6" w:rsidP="319743C6" w:rsidRDefault="319743C6" w14:paraId="52CBD710" w14:textId="73DA3DA6">
            <w:pPr>
              <w:spacing w:before="0" w:beforeAutospacing="off" w:after="0" w:afterAutospacing="off"/>
            </w:pPr>
            <w:r w:rsidRPr="319743C6" w:rsidR="319743C6">
              <w:rPr>
                <w:b w:val="1"/>
                <w:bCs w:val="1"/>
              </w:rPr>
              <w:t>Week 4</w:t>
            </w:r>
          </w:p>
        </w:tc>
        <w:tc>
          <w:tcPr>
            <w:tcW w:w="2343" w:type="dxa"/>
            <w:tcBorders>
              <w:top w:val="single" w:sz="6"/>
              <w:left w:val="single" w:sz="6"/>
              <w:bottom w:val="single" w:sz="6"/>
              <w:right w:val="single" w:sz="6"/>
            </w:tcBorders>
            <w:tcMar/>
            <w:vAlign w:val="center"/>
          </w:tcPr>
          <w:p w:rsidR="319743C6" w:rsidP="319743C6" w:rsidRDefault="319743C6" w14:paraId="170C1336" w14:textId="69FDA96D">
            <w:pPr>
              <w:spacing w:before="0" w:beforeAutospacing="off" w:after="0" w:afterAutospacing="off"/>
            </w:pPr>
            <w:r w:rsidRPr="319743C6" w:rsidR="319743C6">
              <w:rPr>
                <w:b w:val="1"/>
                <w:bCs w:val="1"/>
              </w:rPr>
              <w:t>Activity 1:</w:t>
            </w:r>
            <w:r w:rsidR="319743C6">
              <w:rPr/>
              <w:t xml:space="preserve"> Ion Simulation</w:t>
            </w:r>
          </w:p>
        </w:tc>
        <w:tc>
          <w:tcPr>
            <w:tcW w:w="6180" w:type="dxa"/>
            <w:tcBorders>
              <w:top w:val="single" w:sz="6"/>
              <w:left w:val="single" w:sz="6"/>
              <w:bottom w:val="single" w:sz="6"/>
              <w:right w:val="single" w:sz="6"/>
            </w:tcBorders>
            <w:tcMar/>
            <w:vAlign w:val="center"/>
          </w:tcPr>
          <w:p w:rsidR="319743C6" w:rsidP="319743C6" w:rsidRDefault="319743C6" w14:paraId="095689AC" w14:textId="5E7E8D16">
            <w:pPr>
              <w:spacing w:before="0" w:beforeAutospacing="off" w:after="0" w:afterAutospacing="off"/>
            </w:pPr>
            <w:r w:rsidRPr="319743C6" w:rsidR="319743C6">
              <w:rPr>
                <w:b w:val="1"/>
                <w:bCs w:val="1"/>
              </w:rPr>
              <w:t>Immediate Contingency:</w:t>
            </w:r>
            <w:r w:rsidR="319743C6">
              <w:rPr/>
              <w:t xml:space="preserve"> TAs provide "live" corrections during the simulation.</w:t>
            </w:r>
          </w:p>
        </w:tc>
      </w:tr>
      <w:tr w:rsidR="319743C6" w:rsidTr="319743C6" w14:paraId="034442B0">
        <w:trPr>
          <w:trHeight w:val="300"/>
        </w:trPr>
        <w:tc>
          <w:tcPr>
            <w:tcW w:w="837" w:type="dxa"/>
            <w:tcBorders>
              <w:top w:val="single" w:sz="6"/>
              <w:left w:val="single" w:sz="6"/>
              <w:bottom w:val="single" w:sz="6"/>
              <w:right w:val="single" w:sz="6"/>
            </w:tcBorders>
            <w:tcMar/>
            <w:vAlign w:val="center"/>
          </w:tcPr>
          <w:p w:rsidR="319743C6" w:rsidP="319743C6" w:rsidRDefault="319743C6" w14:paraId="72160721" w14:textId="6FA7A732">
            <w:pPr>
              <w:spacing w:before="0" w:beforeAutospacing="off" w:after="0" w:afterAutospacing="off"/>
            </w:pPr>
            <w:r w:rsidRPr="319743C6" w:rsidR="319743C6">
              <w:rPr>
                <w:b w:val="1"/>
                <w:bCs w:val="1"/>
              </w:rPr>
              <w:t>Week 8</w:t>
            </w:r>
          </w:p>
        </w:tc>
        <w:tc>
          <w:tcPr>
            <w:tcW w:w="2343" w:type="dxa"/>
            <w:tcBorders>
              <w:top w:val="single" w:sz="6"/>
              <w:left w:val="single" w:sz="6"/>
              <w:bottom w:val="single" w:sz="6"/>
              <w:right w:val="single" w:sz="6"/>
            </w:tcBorders>
            <w:tcMar/>
            <w:vAlign w:val="center"/>
          </w:tcPr>
          <w:p w:rsidR="319743C6" w:rsidP="319743C6" w:rsidRDefault="319743C6" w14:paraId="174B5F8F" w14:textId="0BB756BC">
            <w:pPr>
              <w:spacing w:before="0" w:beforeAutospacing="off" w:after="0" w:afterAutospacing="off"/>
            </w:pPr>
            <w:r w:rsidRPr="319743C6" w:rsidR="319743C6">
              <w:rPr>
                <w:b w:val="1"/>
                <w:bCs w:val="1"/>
              </w:rPr>
              <w:t>Activity 2:</w:t>
            </w:r>
            <w:r w:rsidR="319743C6">
              <w:rPr/>
              <w:t xml:space="preserve"> Synapse Storyboard</w:t>
            </w:r>
          </w:p>
        </w:tc>
        <w:tc>
          <w:tcPr>
            <w:tcW w:w="6180" w:type="dxa"/>
            <w:tcBorders>
              <w:top w:val="single" w:sz="6"/>
              <w:left w:val="single" w:sz="6"/>
              <w:bottom w:val="single" w:sz="6"/>
              <w:right w:val="single" w:sz="6"/>
            </w:tcBorders>
            <w:tcMar/>
            <w:vAlign w:val="center"/>
          </w:tcPr>
          <w:p w:rsidR="319743C6" w:rsidP="319743C6" w:rsidRDefault="319743C6" w14:paraId="4B28E4F6" w14:textId="13E356EB">
            <w:pPr>
              <w:spacing w:before="0" w:beforeAutospacing="off" w:after="0" w:afterAutospacing="off"/>
            </w:pPr>
            <w:r w:rsidRPr="319743C6" w:rsidR="319743C6">
              <w:rPr>
                <w:b w:val="1"/>
                <w:bCs w:val="1"/>
              </w:rPr>
              <w:t>Peer Review:</w:t>
            </w:r>
            <w:r w:rsidR="319743C6">
              <w:rPr/>
              <w:t xml:space="preserve"> Students swap storyboards and "grade" them using a provided rubric.</w:t>
            </w:r>
          </w:p>
        </w:tc>
      </w:tr>
      <w:tr w:rsidR="319743C6" w:rsidTr="319743C6" w14:paraId="23617417">
        <w:trPr>
          <w:trHeight w:val="300"/>
        </w:trPr>
        <w:tc>
          <w:tcPr>
            <w:tcW w:w="837" w:type="dxa"/>
            <w:tcBorders>
              <w:top w:val="single" w:sz="6"/>
              <w:left w:val="single" w:sz="6"/>
              <w:bottom w:val="single" w:sz="6"/>
              <w:right w:val="single" w:sz="6"/>
            </w:tcBorders>
            <w:tcMar/>
            <w:vAlign w:val="center"/>
          </w:tcPr>
          <w:p w:rsidR="319743C6" w:rsidP="319743C6" w:rsidRDefault="319743C6" w14:paraId="1377C39B" w14:textId="68F287C4">
            <w:pPr>
              <w:spacing w:before="0" w:beforeAutospacing="off" w:after="0" w:afterAutospacing="off"/>
            </w:pPr>
            <w:r w:rsidRPr="319743C6" w:rsidR="319743C6">
              <w:rPr>
                <w:b w:val="1"/>
                <w:bCs w:val="1"/>
              </w:rPr>
              <w:t>Week 12</w:t>
            </w:r>
          </w:p>
        </w:tc>
        <w:tc>
          <w:tcPr>
            <w:tcW w:w="2343" w:type="dxa"/>
            <w:tcBorders>
              <w:top w:val="single" w:sz="6"/>
              <w:left w:val="single" w:sz="6"/>
              <w:bottom w:val="single" w:sz="6"/>
              <w:right w:val="single" w:sz="6"/>
            </w:tcBorders>
            <w:tcMar/>
            <w:vAlign w:val="center"/>
          </w:tcPr>
          <w:p w:rsidR="319743C6" w:rsidP="319743C6" w:rsidRDefault="319743C6" w14:paraId="14C76DAB" w14:textId="0F99F439">
            <w:pPr>
              <w:spacing w:before="0" w:beforeAutospacing="off" w:after="0" w:afterAutospacing="off"/>
            </w:pPr>
            <w:r w:rsidRPr="319743C6" w:rsidR="319743C6">
              <w:rPr>
                <w:b w:val="1"/>
                <w:bCs w:val="1"/>
              </w:rPr>
              <w:t>Project Proposal</w:t>
            </w:r>
          </w:p>
        </w:tc>
        <w:tc>
          <w:tcPr>
            <w:tcW w:w="6180" w:type="dxa"/>
            <w:tcBorders>
              <w:top w:val="single" w:sz="6"/>
              <w:left w:val="single" w:sz="6"/>
              <w:bottom w:val="single" w:sz="6"/>
              <w:right w:val="single" w:sz="6"/>
            </w:tcBorders>
            <w:tcMar/>
            <w:vAlign w:val="center"/>
          </w:tcPr>
          <w:p w:rsidR="319743C6" w:rsidP="319743C6" w:rsidRDefault="319743C6" w14:paraId="7DB1ECEE" w14:textId="381910BE">
            <w:pPr>
              <w:spacing w:before="0" w:beforeAutospacing="off" w:after="0" w:afterAutospacing="off"/>
            </w:pPr>
            <w:r w:rsidRPr="319743C6" w:rsidR="319743C6">
              <w:rPr>
                <w:b w:val="1"/>
                <w:bCs w:val="1"/>
              </w:rPr>
              <w:t>Instructor Feedback:</w:t>
            </w:r>
            <w:r w:rsidR="319743C6">
              <w:rPr/>
              <w:t xml:space="preserve"> Approval of the "Real World" scenario for the final video.</w:t>
            </w:r>
          </w:p>
        </w:tc>
      </w:tr>
      <w:tr w:rsidR="319743C6" w:rsidTr="319743C6" w14:paraId="34846729">
        <w:trPr>
          <w:trHeight w:val="300"/>
        </w:trPr>
        <w:tc>
          <w:tcPr>
            <w:tcW w:w="837" w:type="dxa"/>
            <w:tcBorders>
              <w:top w:val="single" w:sz="6"/>
              <w:left w:val="single" w:sz="6"/>
              <w:bottom w:val="single" w:sz="6"/>
              <w:right w:val="single" w:sz="6"/>
            </w:tcBorders>
            <w:tcMar/>
            <w:vAlign w:val="center"/>
          </w:tcPr>
          <w:p w:rsidR="319743C6" w:rsidP="319743C6" w:rsidRDefault="319743C6" w14:paraId="520CD38C" w14:textId="1D0267AF">
            <w:pPr>
              <w:spacing w:before="0" w:beforeAutospacing="off" w:after="0" w:afterAutospacing="off"/>
            </w:pPr>
            <w:r w:rsidRPr="319743C6" w:rsidR="319743C6">
              <w:rPr>
                <w:b w:val="1"/>
                <w:bCs w:val="1"/>
              </w:rPr>
              <w:t>Week 15</w:t>
            </w:r>
          </w:p>
        </w:tc>
        <w:tc>
          <w:tcPr>
            <w:tcW w:w="2343" w:type="dxa"/>
            <w:tcBorders>
              <w:top w:val="single" w:sz="6"/>
              <w:left w:val="single" w:sz="6"/>
              <w:bottom w:val="single" w:sz="6"/>
              <w:right w:val="single" w:sz="6"/>
            </w:tcBorders>
            <w:tcMar/>
            <w:vAlign w:val="center"/>
          </w:tcPr>
          <w:p w:rsidR="319743C6" w:rsidP="319743C6" w:rsidRDefault="319743C6" w14:paraId="0A56DE13" w14:textId="57B65D87">
            <w:pPr>
              <w:spacing w:before="0" w:beforeAutospacing="off" w:after="0" w:afterAutospacing="off"/>
            </w:pPr>
            <w:r w:rsidRPr="319743C6" w:rsidR="319743C6">
              <w:rPr>
                <w:b w:val="1"/>
                <w:bCs w:val="1"/>
              </w:rPr>
              <w:t>Final Authentic Assessment</w:t>
            </w:r>
          </w:p>
        </w:tc>
        <w:tc>
          <w:tcPr>
            <w:tcW w:w="6180" w:type="dxa"/>
            <w:tcBorders>
              <w:top w:val="single" w:sz="6"/>
              <w:left w:val="single" w:sz="6"/>
              <w:bottom w:val="single" w:sz="6"/>
              <w:right w:val="single" w:sz="6"/>
            </w:tcBorders>
            <w:tcMar/>
            <w:vAlign w:val="center"/>
          </w:tcPr>
          <w:p w:rsidR="319743C6" w:rsidP="319743C6" w:rsidRDefault="319743C6" w14:paraId="5C316F30" w14:textId="7668FEAA">
            <w:pPr>
              <w:spacing w:before="0" w:beforeAutospacing="off" w:after="0" w:afterAutospacing="off"/>
            </w:pPr>
            <w:r w:rsidRPr="319743C6" w:rsidR="319743C6">
              <w:rPr>
                <w:b w:val="1"/>
                <w:bCs w:val="1"/>
              </w:rPr>
              <w:t>Summative:</w:t>
            </w:r>
            <w:r w:rsidR="319743C6">
              <w:rPr/>
              <w:t xml:space="preserve"> The final transfer of responsibility.</w:t>
            </w:r>
          </w:p>
        </w:tc>
      </w:tr>
    </w:tbl>
    <w:p w:rsidR="1AB5FA2D" w:rsidP="319743C6" w:rsidRDefault="1AB5FA2D" w14:paraId="73FFC534" w14:textId="3F5483FD">
      <w:pPr>
        <w:pStyle w:val="Heading3"/>
        <w:bidi w:val="0"/>
        <w:spacing w:before="0" w:beforeAutospacing="off" w:after="281" w:afterAutospacing="off"/>
      </w:pPr>
      <w:r w:rsidRPr="319743C6" w:rsidR="1AB5FA2D">
        <w:rPr>
          <w:rFonts w:ascii="Arial Nova" w:hAnsi="Arial Nova" w:eastAsia="Arial Nova" w:cs="Arial Nova"/>
          <w:b w:val="1"/>
          <w:bCs w:val="1"/>
          <w:noProof w:val="0"/>
          <w:sz w:val="28"/>
          <w:szCs w:val="28"/>
          <w:lang w:val="en-US"/>
        </w:rPr>
        <w:t>Visual Roadmap of Scaffolding</w:t>
      </w:r>
    </w:p>
    <w:p w:rsidR="1AB5FA2D" w:rsidP="319743C6" w:rsidRDefault="1AB5FA2D" w14:paraId="7B11F567" w14:textId="5D97A67E">
      <w:pPr>
        <w:pStyle w:val="ListParagraph"/>
        <w:numPr>
          <w:ilvl w:val="0"/>
          <w:numId w:val="26"/>
        </w:numPr>
        <w:bidi w:val="0"/>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Level 1 (The Part):</w:t>
      </w:r>
      <w:r w:rsidRPr="319743C6" w:rsidR="1AB5FA2D">
        <w:rPr>
          <w:rFonts w:ascii="Arial Nova" w:hAnsi="Arial Nova" w:eastAsia="Arial Nova" w:cs="Arial Nova"/>
          <w:noProof w:val="0"/>
          <w:sz w:val="24"/>
          <w:szCs w:val="24"/>
          <w:lang w:val="en-US"/>
        </w:rPr>
        <w:t xml:space="preserve"> Guided simulation of the electrical signal (High Support).</w:t>
      </w:r>
    </w:p>
    <w:p w:rsidR="1AB5FA2D" w:rsidP="319743C6" w:rsidRDefault="1AB5FA2D" w14:paraId="5C004A02" w14:textId="627AA37F">
      <w:pPr>
        <w:pStyle w:val="ListParagraph"/>
        <w:numPr>
          <w:ilvl w:val="0"/>
          <w:numId w:val="26"/>
        </w:numPr>
        <w:bidi w:val="0"/>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Level 2 (The Connection):</w:t>
      </w:r>
      <w:r w:rsidRPr="319743C6" w:rsidR="1AB5FA2D">
        <w:rPr>
          <w:rFonts w:ascii="Arial Nova" w:hAnsi="Arial Nova" w:eastAsia="Arial Nova" w:cs="Arial Nova"/>
          <w:noProof w:val="0"/>
          <w:sz w:val="24"/>
          <w:szCs w:val="24"/>
          <w:lang w:val="en-US"/>
        </w:rPr>
        <w:t xml:space="preserve"> Storyboarding the chemical signal (Medium Support/Fading).</w:t>
      </w:r>
    </w:p>
    <w:p w:rsidR="1AB5FA2D" w:rsidP="319743C6" w:rsidRDefault="1AB5FA2D" w14:paraId="62F58573" w14:textId="4FF75FC0">
      <w:pPr>
        <w:pStyle w:val="ListParagraph"/>
        <w:numPr>
          <w:ilvl w:val="0"/>
          <w:numId w:val="26"/>
        </w:numPr>
        <w:bidi w:val="0"/>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Level 3 (The Whole):</w:t>
      </w:r>
      <w:r w:rsidRPr="319743C6" w:rsidR="1AB5FA2D">
        <w:rPr>
          <w:rFonts w:ascii="Arial Nova" w:hAnsi="Arial Nova" w:eastAsia="Arial Nova" w:cs="Arial Nova"/>
          <w:noProof w:val="0"/>
          <w:sz w:val="24"/>
          <w:szCs w:val="24"/>
          <w:lang w:val="en-US"/>
        </w:rPr>
        <w:t xml:space="preserve"> Explaining the entire system to a layperson in a real-world context (Low Support/Total Transfer).</w:t>
      </w:r>
    </w:p>
    <w:p w:rsidR="1AB5FA2D" w:rsidP="319743C6" w:rsidRDefault="1AB5FA2D" w14:paraId="56FEED91" w14:textId="2B016EB0">
      <w:pPr>
        <w:pStyle w:val="Heading2"/>
        <w:bidi w:val="0"/>
        <w:spacing w:before="0" w:beforeAutospacing="off" w:after="299" w:afterAutospacing="off"/>
      </w:pPr>
      <w:r w:rsidRPr="319743C6" w:rsidR="1AB5FA2D">
        <w:rPr>
          <w:rFonts w:ascii="Arial Nova" w:hAnsi="Arial Nova" w:eastAsia="Arial Nova" w:cs="Arial Nova"/>
          <w:b w:val="1"/>
          <w:bCs w:val="1"/>
          <w:noProof w:val="0"/>
          <w:sz w:val="36"/>
          <w:szCs w:val="36"/>
          <w:lang w:val="en-US"/>
        </w:rPr>
        <w:t>Suggestions for Feedback</w:t>
      </w:r>
    </w:p>
    <w:p w:rsidR="1AB5FA2D" w:rsidP="319743C6" w:rsidRDefault="1AB5FA2D" w14:paraId="0AAD07C5" w14:textId="7CCA2824">
      <w:pPr>
        <w:pStyle w:val="ListParagraph"/>
        <w:numPr>
          <w:ilvl w:val="0"/>
          <w:numId w:val="27"/>
        </w:numPr>
        <w:bidi w:val="0"/>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Formative:</w:t>
      </w:r>
      <w:r w:rsidRPr="319743C6" w:rsidR="1AB5FA2D">
        <w:rPr>
          <w:rFonts w:ascii="Arial Nova" w:hAnsi="Arial Nova" w:eastAsia="Arial Nova" w:cs="Arial Nova"/>
          <w:noProof w:val="0"/>
          <w:sz w:val="24"/>
          <w:szCs w:val="24"/>
          <w:lang w:val="en-US"/>
        </w:rPr>
        <w:t xml:space="preserve"> Use "Exit Tickets" after Activity 1. Ask one question: "What is the specific gate that triggers the falling phase?" If most students miss it, the next lecture begins with a 5-minute "re-scaffold" of that concept (</w:t>
      </w:r>
      <w:r w:rsidRPr="319743C6" w:rsidR="1AB5FA2D">
        <w:rPr>
          <w:rFonts w:ascii="Arial Nova" w:hAnsi="Arial Nova" w:eastAsia="Arial Nova" w:cs="Arial Nova"/>
          <w:b w:val="1"/>
          <w:bCs w:val="1"/>
          <w:noProof w:val="0"/>
          <w:sz w:val="24"/>
          <w:szCs w:val="24"/>
          <w:lang w:val="en-US"/>
        </w:rPr>
        <w:t>Contingency</w:t>
      </w:r>
      <w:r w:rsidRPr="319743C6" w:rsidR="1AB5FA2D">
        <w:rPr>
          <w:rFonts w:ascii="Arial Nova" w:hAnsi="Arial Nova" w:eastAsia="Arial Nova" w:cs="Arial Nova"/>
          <w:noProof w:val="0"/>
          <w:sz w:val="24"/>
          <w:szCs w:val="24"/>
          <w:lang w:val="en-US"/>
        </w:rPr>
        <w:t>).</w:t>
      </w:r>
    </w:p>
    <w:p w:rsidR="1AB5FA2D" w:rsidP="319743C6" w:rsidRDefault="1AB5FA2D" w14:paraId="492CE85E" w14:textId="00B95220">
      <w:pPr>
        <w:pStyle w:val="ListParagraph"/>
        <w:numPr>
          <w:ilvl w:val="0"/>
          <w:numId w:val="27"/>
        </w:numPr>
        <w:bidi w:val="0"/>
        <w:spacing w:before="240" w:beforeAutospacing="off" w:after="240" w:afterAutospacing="off"/>
        <w:rPr>
          <w:rFonts w:ascii="Arial Nova" w:hAnsi="Arial Nova" w:eastAsia="Arial Nova" w:cs="Arial Nova"/>
          <w:noProof w:val="0"/>
          <w:sz w:val="24"/>
          <w:szCs w:val="24"/>
          <w:lang w:val="en-US"/>
        </w:rPr>
      </w:pPr>
      <w:r w:rsidRPr="319743C6" w:rsidR="1AB5FA2D">
        <w:rPr>
          <w:rFonts w:ascii="Arial Nova" w:hAnsi="Arial Nova" w:eastAsia="Arial Nova" w:cs="Arial Nova"/>
          <w:b w:val="1"/>
          <w:bCs w:val="1"/>
          <w:noProof w:val="0"/>
          <w:sz w:val="24"/>
          <w:szCs w:val="24"/>
          <w:lang w:val="en-US"/>
        </w:rPr>
        <w:t>Peer:</w:t>
      </w:r>
      <w:r w:rsidRPr="319743C6" w:rsidR="1AB5FA2D">
        <w:rPr>
          <w:rFonts w:ascii="Arial Nova" w:hAnsi="Arial Nova" w:eastAsia="Arial Nova" w:cs="Arial Nova"/>
          <w:noProof w:val="0"/>
          <w:sz w:val="24"/>
          <w:szCs w:val="24"/>
          <w:lang w:val="en-US"/>
        </w:rPr>
        <w:t xml:space="preserve"> During the Week 8 Storyboard</w:t>
      </w:r>
      <w:r w:rsidRPr="319743C6" w:rsidR="1AB5FA2D">
        <w:rPr>
          <w:rFonts w:ascii="Arial Nova" w:hAnsi="Arial Nova" w:eastAsia="Arial Nova" w:cs="Arial Nova"/>
          <w:noProof w:val="0"/>
          <w:sz w:val="24"/>
          <w:szCs w:val="24"/>
          <w:lang w:val="en-US"/>
        </w:rPr>
        <w:t>, have</w:t>
      </w:r>
      <w:r w:rsidRPr="319743C6" w:rsidR="1AB5FA2D">
        <w:rPr>
          <w:rFonts w:ascii="Arial Nova" w:hAnsi="Arial Nova" w:eastAsia="Arial Nova" w:cs="Arial Nova"/>
          <w:noProof w:val="0"/>
          <w:sz w:val="24"/>
          <w:szCs w:val="24"/>
          <w:lang w:val="en-US"/>
        </w:rPr>
        <w:t xml:space="preserve"> students intentionally leave one "error" in their drawing. Their partner must find the error and explain </w:t>
      </w:r>
      <w:r w:rsidRPr="319743C6" w:rsidR="1AB5FA2D">
        <w:rPr>
          <w:rFonts w:ascii="Arial Nova" w:hAnsi="Arial Nova" w:eastAsia="Arial Nova" w:cs="Arial Nova"/>
          <w:i w:val="1"/>
          <w:iCs w:val="1"/>
          <w:noProof w:val="0"/>
          <w:sz w:val="24"/>
          <w:szCs w:val="24"/>
          <w:lang w:val="en-US"/>
        </w:rPr>
        <w:t>why</w:t>
      </w:r>
      <w:r w:rsidRPr="319743C6" w:rsidR="1AB5FA2D">
        <w:rPr>
          <w:rFonts w:ascii="Arial Nova" w:hAnsi="Arial Nova" w:eastAsia="Arial Nova" w:cs="Arial Nova"/>
          <w:noProof w:val="0"/>
          <w:sz w:val="24"/>
          <w:szCs w:val="24"/>
          <w:lang w:val="en-US"/>
        </w:rPr>
        <w:t xml:space="preserve"> it is biologically impossible.</w:t>
      </w:r>
    </w:p>
    <w:p w:rsidR="1AB5FA2D" w:rsidP="319743C6" w:rsidRDefault="1AB5FA2D" w14:paraId="3C1F1034" w14:textId="7F59D0B3">
      <w:pPr>
        <w:pStyle w:val="Heading2"/>
        <w:bidi w:val="0"/>
        <w:spacing w:before="0" w:beforeAutospacing="off" w:after="299" w:afterAutospacing="off"/>
      </w:pPr>
      <w:r w:rsidRPr="319743C6" w:rsidR="1AB5FA2D">
        <w:rPr>
          <w:rFonts w:ascii="Arial Nova" w:hAnsi="Arial Nova" w:eastAsia="Arial Nova" w:cs="Arial Nova"/>
          <w:b w:val="1"/>
          <w:bCs w:val="1"/>
          <w:noProof w:val="0"/>
          <w:sz w:val="36"/>
          <w:szCs w:val="36"/>
          <w:lang w:val="en-US"/>
        </w:rPr>
        <w:t>Sample LMS Prompt (Activity 2)</w:t>
      </w:r>
    </w:p>
    <w:p w:rsidR="1AB5FA2D" w:rsidP="319743C6" w:rsidRDefault="1AB5FA2D" w14:paraId="739D0260" w14:textId="15A8B970">
      <w:pPr>
        <w:bidi w:val="0"/>
        <w:spacing w:before="0" w:beforeAutospacing="off" w:after="240" w:afterAutospacing="off"/>
      </w:pPr>
      <w:r w:rsidRPr="319743C6" w:rsidR="1AB5FA2D">
        <w:rPr>
          <w:rFonts w:ascii="Arial Nova" w:hAnsi="Arial Nova" w:eastAsia="Arial Nova" w:cs="Arial Nova"/>
          <w:b w:val="1"/>
          <w:bCs w:val="1"/>
          <w:noProof w:val="0"/>
          <w:sz w:val="24"/>
          <w:szCs w:val="24"/>
          <w:lang w:val="en-US"/>
        </w:rPr>
        <w:t>Headline:</w:t>
      </w:r>
      <w:r w:rsidRPr="319743C6" w:rsidR="1AB5FA2D">
        <w:rPr>
          <w:rFonts w:ascii="Arial Nova" w:hAnsi="Arial Nova" w:eastAsia="Arial Nova" w:cs="Arial Nova"/>
          <w:noProof w:val="0"/>
          <w:sz w:val="24"/>
          <w:szCs w:val="24"/>
          <w:lang w:val="en-US"/>
        </w:rPr>
        <w:t xml:space="preserve"> Mapping the Gap: The Synapse Storyboard</w:t>
      </w:r>
    </w:p>
    <w:p w:rsidR="1AB5FA2D" w:rsidP="319743C6" w:rsidRDefault="1AB5FA2D" w14:paraId="794BAD2C" w14:textId="67CE6834">
      <w:pPr>
        <w:bidi w:val="0"/>
        <w:spacing w:before="0" w:beforeAutospacing="off" w:after="240" w:afterAutospacing="off"/>
      </w:pPr>
      <w:r w:rsidRPr="319743C6" w:rsidR="1AB5FA2D">
        <w:rPr>
          <w:rFonts w:ascii="Arial Nova" w:hAnsi="Arial Nova" w:eastAsia="Arial Nova" w:cs="Arial Nova"/>
          <w:b w:val="1"/>
          <w:bCs w:val="1"/>
          <w:noProof w:val="0"/>
          <w:sz w:val="24"/>
          <w:szCs w:val="24"/>
          <w:lang w:val="en-US"/>
        </w:rPr>
        <w:t>Task:</w:t>
      </w:r>
      <w:r w:rsidRPr="319743C6" w:rsidR="1AB5FA2D">
        <w:rPr>
          <w:rFonts w:ascii="Arial Nova" w:hAnsi="Arial Nova" w:eastAsia="Arial Nova" w:cs="Arial Nova"/>
          <w:noProof w:val="0"/>
          <w:sz w:val="24"/>
          <w:szCs w:val="24"/>
          <w:lang w:val="en-US"/>
        </w:rPr>
        <w:t xml:space="preserve"> This week, we move from the </w:t>
      </w:r>
      <w:r w:rsidRPr="319743C6" w:rsidR="1AB5FA2D">
        <w:rPr>
          <w:rFonts w:ascii="Arial Nova" w:hAnsi="Arial Nova" w:eastAsia="Arial Nova" w:cs="Arial Nova"/>
          <w:i w:val="1"/>
          <w:iCs w:val="1"/>
          <w:noProof w:val="0"/>
          <w:sz w:val="24"/>
          <w:szCs w:val="24"/>
          <w:lang w:val="en-US"/>
        </w:rPr>
        <w:t>electrical</w:t>
      </w:r>
      <w:r w:rsidRPr="319743C6" w:rsidR="1AB5FA2D">
        <w:rPr>
          <w:rFonts w:ascii="Arial Nova" w:hAnsi="Arial Nova" w:eastAsia="Arial Nova" w:cs="Arial Nova"/>
          <w:noProof w:val="0"/>
          <w:sz w:val="24"/>
          <w:szCs w:val="24"/>
          <w:lang w:val="en-US"/>
        </w:rPr>
        <w:t xml:space="preserve"> signal inside the neuron to the </w:t>
      </w:r>
      <w:r w:rsidRPr="319743C6" w:rsidR="1AB5FA2D">
        <w:rPr>
          <w:rFonts w:ascii="Arial Nova" w:hAnsi="Arial Nova" w:eastAsia="Arial Nova" w:cs="Arial Nova"/>
          <w:i w:val="1"/>
          <w:iCs w:val="1"/>
          <w:noProof w:val="0"/>
          <w:sz w:val="24"/>
          <w:szCs w:val="24"/>
          <w:lang w:val="en-US"/>
        </w:rPr>
        <w:t>chemical</w:t>
      </w:r>
      <w:r w:rsidRPr="319743C6" w:rsidR="1AB5FA2D">
        <w:rPr>
          <w:rFonts w:ascii="Arial Nova" w:hAnsi="Arial Nova" w:eastAsia="Arial Nova" w:cs="Arial Nova"/>
          <w:noProof w:val="0"/>
          <w:sz w:val="24"/>
          <w:szCs w:val="24"/>
          <w:lang w:val="en-US"/>
        </w:rPr>
        <w:t xml:space="preserve"> signal between them. Using the provided Template.pdf, create a 7-frame storyboard. Imagine you are a molecule of Dopamine. Tell your story from the moment you are synthesized in the terminal to the moment you are recycled via reuptake.</w:t>
      </w:r>
    </w:p>
    <w:p w:rsidR="1AB5FA2D" w:rsidP="319743C6" w:rsidRDefault="1AB5FA2D" w14:paraId="67E625B9" w14:textId="652B68F3">
      <w:pPr>
        <w:bidi w:val="0"/>
        <w:spacing w:before="0" w:beforeAutospacing="off" w:after="240" w:afterAutospacing="off"/>
      </w:pPr>
      <w:r w:rsidRPr="319743C6" w:rsidR="1AB5FA2D">
        <w:rPr>
          <w:rFonts w:ascii="Arial Nova" w:hAnsi="Arial Nova" w:eastAsia="Arial Nova" w:cs="Arial Nova"/>
          <w:b w:val="1"/>
          <w:bCs w:val="1"/>
          <w:noProof w:val="0"/>
          <w:sz w:val="24"/>
          <w:szCs w:val="24"/>
          <w:lang w:val="en-US"/>
        </w:rPr>
        <w:t>Why?</w:t>
      </w:r>
      <w:r w:rsidRPr="319743C6" w:rsidR="1AB5FA2D">
        <w:rPr>
          <w:rFonts w:ascii="Arial Nova" w:hAnsi="Arial Nova" w:eastAsia="Arial Nova" w:cs="Arial Nova"/>
          <w:noProof w:val="0"/>
          <w:sz w:val="24"/>
          <w:szCs w:val="24"/>
          <w:lang w:val="en-US"/>
        </w:rPr>
        <w:t xml:space="preserve"> This will serve as the "script" for the chemical portion of your Final Video Project. Focus on the </w:t>
      </w:r>
      <w:r w:rsidRPr="319743C6" w:rsidR="1AB5FA2D">
        <w:rPr>
          <w:rFonts w:ascii="Arial Nova" w:hAnsi="Arial Nova" w:eastAsia="Arial Nova" w:cs="Arial Nova"/>
          <w:i w:val="1"/>
          <w:iCs w:val="1"/>
          <w:noProof w:val="0"/>
          <w:sz w:val="24"/>
          <w:szCs w:val="24"/>
          <w:lang w:val="en-US"/>
        </w:rPr>
        <w:t>mechanics</w:t>
      </w:r>
      <w:r w:rsidRPr="319743C6" w:rsidR="1AB5FA2D">
        <w:rPr>
          <w:rFonts w:ascii="Arial Nova" w:hAnsi="Arial Nova" w:eastAsia="Arial Nova" w:cs="Arial Nova"/>
          <w:noProof w:val="0"/>
          <w:sz w:val="24"/>
          <w:szCs w:val="24"/>
          <w:lang w:val="en-US"/>
        </w:rPr>
        <w:t>—what opens? What moves? What binds?</w:t>
      </w:r>
    </w:p>
    <w:p w:rsidR="1AB5FA2D" w:rsidP="319743C6" w:rsidRDefault="1AB5FA2D" w14:paraId="309F40C5" w14:textId="7FABFD98">
      <w:pPr>
        <w:bidi w:val="0"/>
        <w:spacing w:before="0" w:beforeAutospacing="off" w:after="240" w:afterAutospacing="off"/>
      </w:pPr>
      <w:r w:rsidRPr="319743C6" w:rsidR="1AB5FA2D">
        <w:rPr>
          <w:rFonts w:ascii="Arial Nova" w:hAnsi="Arial Nova" w:eastAsia="Arial Nova" w:cs="Arial Nova"/>
          <w:noProof w:val="0"/>
          <w:sz w:val="24"/>
          <w:szCs w:val="24"/>
          <w:lang w:val="en-US"/>
        </w:rPr>
        <w:t>Would you like me to draft a more detailed rubric for the Final Video Assessment?</w:t>
      </w:r>
    </w:p>
    <w:p w:rsidR="3D375212" w:rsidP="3D375212" w:rsidRDefault="3D375212" w14:paraId="74B57EB9" w14:textId="593369CC">
      <w:pPr>
        <w:pStyle w:val="Normal"/>
        <w:spacing w:before="0" w:beforeAutospacing="off" w:after="0" w:afterAutospacing="off" w:line="300" w:lineRule="auto"/>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19FA710E" w:rsidP="3D375212" w:rsidRDefault="19FA710E" w14:paraId="58059928" w14:textId="59A4DFE7">
      <w:pPr>
        <w:pStyle w:val="Normal"/>
        <w:spacing w:before="0" w:beforeAutospacing="off" w:after="0" w:afterAutospacing="off" w:line="300" w:lineRule="auto"/>
        <w:ind w:right="0"/>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646a1c2d06734005"/>
      <w:footerReference w:type="default" r:id="R5aa40415038d47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592415" w:rsidTr="19FA710E" w14:paraId="3C7B179D">
      <w:trPr>
        <w:trHeight w:val="300"/>
      </w:trPr>
      <w:tc>
        <w:tcPr>
          <w:tcW w:w="3120" w:type="dxa"/>
          <w:tcMar/>
        </w:tcPr>
        <w:p w:rsidR="09592415" w:rsidP="09592415" w:rsidRDefault="09592415" w14:paraId="03FA5F59" w14:textId="534BE358">
          <w:pPr>
            <w:pStyle w:val="Header"/>
            <w:bidi w:val="0"/>
            <w:ind w:left="-115"/>
            <w:jc w:val="center"/>
          </w:pPr>
          <w:r w:rsidR="09592415">
            <w:rPr/>
            <w:t xml:space="preserve"> </w:t>
          </w:r>
        </w:p>
        <w:p w:rsidR="09592415" w:rsidP="09592415" w:rsidRDefault="09592415" w14:paraId="32BB9CD6" w14:textId="5C8DBD47">
          <w:pPr>
            <w:pStyle w:val="Header"/>
            <w:bidi w:val="0"/>
            <w:ind w:left="-115"/>
            <w:jc w:val="center"/>
          </w:pPr>
          <w:r w:rsidR="19FA710E">
            <w:drawing>
              <wp:inline wp14:editId="33407B6B" wp14:anchorId="5997CC6E">
                <wp:extent cx="6014922" cy="628650"/>
                <wp:effectExtent l="0" t="0" r="0" b="0"/>
                <wp:docPr id="17880638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8063861" name=""/>
                        <pic:cNvPicPr/>
                      </pic:nvPicPr>
                      <pic:blipFill>
                        <a:blip xmlns:r="http://schemas.openxmlformats.org/officeDocument/2006/relationships" r:embed="rId1628003150">
                          <a:extLst>
                            <a:ext uri="{28A0092B-C50C-407E-A947-70E740481C1C}">
                              <a14:useLocalDpi xmlns:a14="http://schemas.microsoft.com/office/drawing/2010/main"/>
                            </a:ext>
                          </a:extLst>
                        </a:blip>
                        <a:stretch>
                          <a:fillRect/>
                        </a:stretch>
                      </pic:blipFill>
                      <pic:spPr>
                        <a:xfrm rot="0">
                          <a:off x="0" y="0"/>
                          <a:ext cx="6014922" cy="628650"/>
                        </a:xfrm>
                        <a:prstGeom prst="rect">
                          <a:avLst/>
                        </a:prstGeom>
                      </pic:spPr>
                    </pic:pic>
                  </a:graphicData>
                </a:graphic>
              </wp:inline>
            </w:drawing>
          </w:r>
        </w:p>
      </w:tc>
      <w:tc>
        <w:tcPr>
          <w:tcW w:w="3120" w:type="dxa"/>
          <w:tcMar/>
        </w:tcPr>
        <w:p w:rsidR="09592415" w:rsidP="09592415" w:rsidRDefault="09592415" w14:paraId="35402787" w14:textId="2B748E6D">
          <w:pPr>
            <w:pStyle w:val="Header"/>
            <w:bidi w:val="0"/>
            <w:jc w:val="center"/>
          </w:pPr>
        </w:p>
      </w:tc>
      <w:tc>
        <w:tcPr>
          <w:tcW w:w="3120" w:type="dxa"/>
          <w:tcMar/>
        </w:tcPr>
        <w:p w:rsidR="09592415" w:rsidP="19FA710E" w:rsidRDefault="09592415" w14:paraId="7C825157" w14:textId="1FA16E8B">
          <w:pPr>
            <w:bidi w:val="0"/>
            <w:spacing w:before="60" w:beforeAutospacing="off" w:after="240" w:afterAutospacing="off" w:line="276" w:lineRule="auto"/>
            <w:jc w:val="right"/>
            <w:rPr>
              <w:rFonts w:ascii="Arial" w:hAnsi="Arial" w:eastAsia="Arial" w:cs="Arial"/>
              <w:strike w:val="0"/>
              <w:dstrike w:val="0"/>
              <w:noProof w:val="0"/>
              <w:color w:val="BA0000"/>
              <w:sz w:val="20"/>
              <w:szCs w:val="20"/>
              <w:u w:val="single"/>
              <w:lang w:val="en-US"/>
            </w:rPr>
          </w:pPr>
        </w:p>
      </w:tc>
    </w:tr>
  </w:tbl>
  <w:p w:rsidR="09592415" w:rsidP="09592415" w:rsidRDefault="09592415" w14:paraId="55F0D43E" w14:textId="07FB127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592415" w:rsidTr="09592415" w14:paraId="49198562">
      <w:trPr>
        <w:trHeight w:val="300"/>
      </w:trPr>
      <w:tc>
        <w:tcPr>
          <w:tcW w:w="3120" w:type="dxa"/>
          <w:tcMar/>
        </w:tcPr>
        <w:p w:rsidR="09592415" w:rsidP="09592415" w:rsidRDefault="09592415" w14:paraId="00DDECF4" w14:textId="26150EE0">
          <w:pPr>
            <w:pStyle w:val="Header"/>
            <w:bidi w:val="0"/>
            <w:ind w:left="-115"/>
            <w:jc w:val="left"/>
          </w:pPr>
        </w:p>
      </w:tc>
      <w:tc>
        <w:tcPr>
          <w:tcW w:w="3120" w:type="dxa"/>
          <w:tcMar/>
        </w:tcPr>
        <w:p w:rsidR="09592415" w:rsidP="09592415" w:rsidRDefault="09592415" w14:paraId="714C333C" w14:textId="0E2A036D">
          <w:pPr>
            <w:pStyle w:val="Header"/>
            <w:bidi w:val="0"/>
            <w:jc w:val="center"/>
          </w:pPr>
        </w:p>
      </w:tc>
      <w:tc>
        <w:tcPr>
          <w:tcW w:w="3120" w:type="dxa"/>
          <w:tcMar/>
        </w:tcPr>
        <w:p w:rsidR="09592415" w:rsidP="09592415" w:rsidRDefault="09592415" w14:paraId="1307EC65" w14:textId="76403894">
          <w:pPr>
            <w:pStyle w:val="Header"/>
            <w:bidi w:val="0"/>
            <w:ind w:right="-115"/>
            <w:jc w:val="right"/>
          </w:pPr>
        </w:p>
      </w:tc>
    </w:tr>
  </w:tbl>
  <w:p w:rsidR="09592415" w:rsidP="09592415" w:rsidRDefault="09592415" w14:paraId="793B2644" w14:textId="170CAA87">
    <w:pPr>
      <w:pStyle w:val="Header"/>
      <w:bidi w:val="0"/>
    </w:pPr>
  </w:p>
</w:hdr>
</file>

<file path=word/intelligence2.xml><?xml version="1.0" encoding="utf-8"?>
<int2:intelligence xmlns:int2="http://schemas.microsoft.com/office/intelligence/2020/intelligence">
  <int2:observations>
    <int2:bookmark int2:bookmarkName="_Int_vRLLoePP" int2:invalidationBookmarkName="" int2:hashCode="5/8Xn2q4HSdXIu" int2:id="fY5IZ5gX">
      <int2:state int2:type="gram" int2:value="Rejected"/>
    </int2:bookmark>
    <int2:bookmark int2:bookmarkName="_Int_p5fOhKZD" int2:invalidationBookmarkName="" int2:hashCode="KpToMToWU0eIpi" int2:id="C4NVfdDd">
      <int2:state int2:type="gram" int2:value="Rejected"/>
    </int2:bookmark>
    <int2:bookmark int2:bookmarkName="_Int_EYSLgy3Z" int2:invalidationBookmarkName="" int2:hashCode="f6xDiGheXQnpaA" int2:id="MNFAJ5sV">
      <int2:state int2:type="gram" int2:value="Rejected"/>
    </int2:bookmark>
    <int2:bookmark int2:bookmarkName="_Int_NoaMOO1a" int2:invalidationBookmarkName="" int2:hashCode="K8ubheukv0p/EA" int2:id="4rGM3DUY">
      <int2:state int2:type="gram" int2:value="Rejected"/>
    </int2:bookmark>
    <int2:bookmark int2:bookmarkName="_Int_H5B5k1MY" int2:invalidationBookmarkName="" int2:hashCode="5/8Xn2q4HSdXIu" int2:id="GmtQpUGP">
      <int2:state int2:type="gram" int2:value="Rejected"/>
    </int2:bookmark>
    <int2:bookmark int2:bookmarkName="_Int_Ec8Tjxhx" int2:invalidationBookmarkName="" int2:hashCode="KpToMToWU0eIpi" int2:id="g3HsXHno">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7">
    <w:nsid w:val="4d328f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247bf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534e1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0dce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8e02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086de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101f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a335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7609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abc3c7a"/>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0a22efe"/>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7b88ba4b"/>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920c3cb"/>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9b2b74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8660f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98ff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e0c54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cec4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51f5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8c6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2460d"/>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a7510f4"/>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a38f7f"/>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bee344c"/>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4b2e5b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Nova" w:hAnsi="Arial Nov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8810a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631ef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Segoe UI" w:hAnsi="Segoe U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6A67A"/>
    <w:rsid w:val="01633077"/>
    <w:rsid w:val="0253E077"/>
    <w:rsid w:val="0336E5E3"/>
    <w:rsid w:val="0344FB95"/>
    <w:rsid w:val="03B9B552"/>
    <w:rsid w:val="05B1420B"/>
    <w:rsid w:val="06414525"/>
    <w:rsid w:val="09592415"/>
    <w:rsid w:val="09CEDCA4"/>
    <w:rsid w:val="0C48831F"/>
    <w:rsid w:val="0CA42161"/>
    <w:rsid w:val="0CBF3D73"/>
    <w:rsid w:val="0CE10B0E"/>
    <w:rsid w:val="173D3D49"/>
    <w:rsid w:val="19FA710E"/>
    <w:rsid w:val="1A3826EF"/>
    <w:rsid w:val="1A4C24AA"/>
    <w:rsid w:val="1AB5FA2D"/>
    <w:rsid w:val="1E7953C0"/>
    <w:rsid w:val="2353F565"/>
    <w:rsid w:val="2636A67A"/>
    <w:rsid w:val="26606D8C"/>
    <w:rsid w:val="28F7BA50"/>
    <w:rsid w:val="2BB01121"/>
    <w:rsid w:val="2BCDC2ED"/>
    <w:rsid w:val="3018D545"/>
    <w:rsid w:val="30EEF709"/>
    <w:rsid w:val="319743C6"/>
    <w:rsid w:val="39FD4189"/>
    <w:rsid w:val="3C0D47CB"/>
    <w:rsid w:val="3D375212"/>
    <w:rsid w:val="447EC1F8"/>
    <w:rsid w:val="462748FC"/>
    <w:rsid w:val="46C01205"/>
    <w:rsid w:val="4BBF8EFF"/>
    <w:rsid w:val="4C9A056D"/>
    <w:rsid w:val="4E39E5F2"/>
    <w:rsid w:val="4ED9175B"/>
    <w:rsid w:val="50016C50"/>
    <w:rsid w:val="5095D5E6"/>
    <w:rsid w:val="51485E24"/>
    <w:rsid w:val="53E328B4"/>
    <w:rsid w:val="557F3230"/>
    <w:rsid w:val="5A7FFA1C"/>
    <w:rsid w:val="5F3266EE"/>
    <w:rsid w:val="63EBF54A"/>
    <w:rsid w:val="64C834EB"/>
    <w:rsid w:val="651DD09D"/>
    <w:rsid w:val="69BDD067"/>
    <w:rsid w:val="6A8D7953"/>
    <w:rsid w:val="6B4F4A90"/>
    <w:rsid w:val="6BB5845E"/>
    <w:rsid w:val="6C24AA5A"/>
    <w:rsid w:val="70FB9668"/>
    <w:rsid w:val="712673CD"/>
    <w:rsid w:val="75DC8812"/>
    <w:rsid w:val="76E12C04"/>
    <w:rsid w:val="7A3D5ED5"/>
    <w:rsid w:val="7AC672E7"/>
    <w:rsid w:val="7B7F3100"/>
    <w:rsid w:val="7C44DE68"/>
    <w:rsid w:val="7E208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A67A"/>
  <w15:chartTrackingRefBased/>
  <w15:docId w15:val="{D302D910-77BC-4215-A7F5-1CE64038FC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ing1">
    <w:uiPriority w:val="9"/>
    <w:name w:val="heading 1"/>
    <w:basedOn w:val="Normal"/>
    <w:next w:val="Normal"/>
    <w:qFormat/>
    <w:rsid w:val="3018D54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09592415"/>
    <w:pPr>
      <w:tabs>
        <w:tab w:val="center" w:leader="none" w:pos="4680"/>
        <w:tab w:val="right" w:leader="none" w:pos="9360"/>
      </w:tabs>
      <w:spacing w:after="0" w:line="240" w:lineRule="auto"/>
    </w:pPr>
  </w:style>
  <w:style w:type="paragraph" w:styleId="Footer">
    <w:uiPriority w:val="99"/>
    <w:name w:val="footer"/>
    <w:basedOn w:val="Normal"/>
    <w:unhideWhenUsed/>
    <w:rsid w:val="0959241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ing3">
    <w:uiPriority w:val="9"/>
    <w:name w:val="heading 3"/>
    <w:basedOn w:val="Normal"/>
    <w:next w:val="Normal"/>
    <w:unhideWhenUsed/>
    <w:qFormat/>
    <w:rsid w:val="319743C6"/>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15bbf0189e34c10" /><Relationship Type="http://schemas.openxmlformats.org/officeDocument/2006/relationships/header" Target="header.xml" Id="R646a1c2d06734005" /><Relationship Type="http://schemas.openxmlformats.org/officeDocument/2006/relationships/footer" Target="footer.xml" Id="R5aa40415038d4741" /><Relationship Type="http://schemas.microsoft.com/office/2020/10/relationships/intelligence" Target="intelligence2.xml" Id="R974b87c144964435" /></Relationships>
</file>

<file path=word/_rels/footer.xml.rels>&#65279;<?xml version="1.0" encoding="utf-8"?><Relationships xmlns="http://schemas.openxmlformats.org/package/2006/relationships"><Relationship Type="http://schemas.openxmlformats.org/officeDocument/2006/relationships/image" Target="/media/image2.png" Id="rId162800315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F18CC51C93B4690F026FBE7C84672" ma:contentTypeVersion="19" ma:contentTypeDescription="Create a new document." ma:contentTypeScope="" ma:versionID="b40a1b6ef9e74d87d8f3978e1ff3b07e">
  <xsd:schema xmlns:xsd="http://www.w3.org/2001/XMLSchema" xmlns:xs="http://www.w3.org/2001/XMLSchema" xmlns:p="http://schemas.microsoft.com/office/2006/metadata/properties" xmlns:ns2="dac80310-573f-4808-928b-48264bd7649d" xmlns:ns3="8590a633-1880-43a3-8b75-3225c0a4cd62" targetNamespace="http://schemas.microsoft.com/office/2006/metadata/properties" ma:root="true" ma:fieldsID="d35f6ff56815c50cdd0ea1b3a256e90a" ns2:_="" ns3:_="">
    <xsd:import namespace="dac80310-573f-4808-928b-48264bd7649d"/>
    <xsd:import namespace="8590a633-1880-43a3-8b75-3225c0a4c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80310-573f-4808-928b-48264bd76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0a633-1880-43a3-8b75-3225c0a4c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3ed1da-a2a2-4e4c-8df4-c4a4c9ad425b}" ma:internalName="TaxCatchAll" ma:showField="CatchAllData" ma:web="8590a633-1880-43a3-8b75-3225c0a4c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90a633-1880-43a3-8b75-3225c0a4cd62" xsi:nil="true"/>
    <lcf76f155ced4ddcb4097134ff3c332f xmlns="dac80310-573f-4808-928b-48264bd764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423FE7-5981-4B8D-93DB-3A26FCF6781F}"/>
</file>

<file path=customXml/itemProps2.xml><?xml version="1.0" encoding="utf-8"?>
<ds:datastoreItem xmlns:ds="http://schemas.openxmlformats.org/officeDocument/2006/customXml" ds:itemID="{EBB46F3C-AF8E-476E-85A2-844F7D9B57B7}"/>
</file>

<file path=customXml/itemProps3.xml><?xml version="1.0" encoding="utf-8"?>
<ds:datastoreItem xmlns:ds="http://schemas.openxmlformats.org/officeDocument/2006/customXml" ds:itemID="{3891FE29-8A9E-4A57-A558-EB4FF62DEF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Yocom, Anna</dc:creator>
  <keywords/>
  <dc:description/>
  <lastModifiedBy>Yocom, Anna</lastModifiedBy>
  <dcterms:created xsi:type="dcterms:W3CDTF">2026-01-07T15:51:17.0000000Z</dcterms:created>
  <dcterms:modified xsi:type="dcterms:W3CDTF">2026-01-20T13:31:44.2797226Z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0x010100084F18CC51C93B4690F026FBE7C84672</vt:lpwstr>
  </property>
  <property fmtid="{D5CDD505-2E9C-101B-9397-08002B2CF9AE}" pid="3" name="MediaServiceImageTags">
    <vt:lpwstr/>
  </property>
</Properties>
</file>