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F59F" w14:textId="18B76973" w:rsidR="00854F49" w:rsidRDefault="00FD2BE8">
      <w:pPr>
        <w:spacing w:after="109" w:line="259" w:lineRule="auto"/>
        <w:ind w:left="0" w:right="1397" w:firstLine="0"/>
        <w:jc w:val="right"/>
      </w:pPr>
      <w:r w:rsidRPr="00EB300D">
        <w:rPr>
          <w:noProof/>
        </w:rPr>
        <w:drawing>
          <wp:inline distT="0" distB="0" distL="0" distR="0" wp14:anchorId="0D811BA5" wp14:editId="2AC39AC3">
            <wp:extent cx="2674620" cy="2044065"/>
            <wp:effectExtent l="0" t="0" r="0" b="0"/>
            <wp:docPr id="1" name="Picture 82601" descr="AWA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2601" descr="AWAC 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4620" cy="2044065"/>
                    </a:xfrm>
                    <a:prstGeom prst="rect">
                      <a:avLst/>
                    </a:prstGeom>
                    <a:noFill/>
                    <a:ln>
                      <a:noFill/>
                    </a:ln>
                  </pic:spPr>
                </pic:pic>
              </a:graphicData>
            </a:graphic>
          </wp:inline>
        </w:drawing>
      </w:r>
      <w:r w:rsidR="00000000">
        <w:rPr>
          <w:rFonts w:cs="Arial"/>
          <w:b/>
          <w:color w:val="0F4761"/>
          <w:sz w:val="44"/>
        </w:rPr>
        <w:t xml:space="preserve">  </w:t>
      </w:r>
    </w:p>
    <w:p w14:paraId="3B1895A6" w14:textId="77777777" w:rsidR="00854F49" w:rsidRDefault="00000000">
      <w:pPr>
        <w:spacing w:after="0" w:line="265" w:lineRule="auto"/>
        <w:ind w:left="3045" w:hanging="3036"/>
      </w:pPr>
      <w:r>
        <w:rPr>
          <w:rFonts w:cs="Arial"/>
          <w:b/>
          <w:color w:val="0F4761"/>
          <w:sz w:val="46"/>
        </w:rPr>
        <w:t>AWAC Statement on AI and Writing Across the Curriculum</w:t>
      </w:r>
      <w:r>
        <w:rPr>
          <w:rFonts w:cs="Arial"/>
          <w:b/>
          <w:color w:val="0F4761"/>
        </w:rPr>
        <w:t xml:space="preserve"> </w:t>
      </w:r>
    </w:p>
    <w:p w14:paraId="3931E6AF" w14:textId="77777777" w:rsidR="00854F49" w:rsidRDefault="00000000">
      <w:pPr>
        <w:spacing w:after="144" w:line="259" w:lineRule="auto"/>
        <w:ind w:left="79" w:firstLine="0"/>
        <w:jc w:val="center"/>
      </w:pPr>
      <w:r>
        <w:rPr>
          <w:rFonts w:cs="Arial"/>
          <w:b/>
          <w:sz w:val="28"/>
        </w:rPr>
        <w:t xml:space="preserve"> </w:t>
      </w:r>
    </w:p>
    <w:p w14:paraId="4A6B9832" w14:textId="77777777" w:rsidR="00854F49" w:rsidRDefault="00000000">
      <w:pPr>
        <w:spacing w:after="0" w:line="259" w:lineRule="auto"/>
        <w:ind w:left="1" w:firstLine="0"/>
        <w:jc w:val="center"/>
      </w:pPr>
      <w:r>
        <w:rPr>
          <w:rFonts w:cs="Arial"/>
          <w:b/>
          <w:sz w:val="28"/>
        </w:rPr>
        <w:t>AWAC Working Group on AI in WAC</w:t>
      </w:r>
      <w:r>
        <w:rPr>
          <w:rFonts w:cs="Arial"/>
          <w:b/>
          <w:sz w:val="52"/>
        </w:rPr>
        <w:t xml:space="preserve"> </w:t>
      </w:r>
    </w:p>
    <w:p w14:paraId="1CBAA117" w14:textId="77777777" w:rsidR="00854F49" w:rsidRDefault="00000000">
      <w:pPr>
        <w:spacing w:after="0" w:line="259" w:lineRule="auto"/>
        <w:ind w:left="73" w:firstLine="0"/>
        <w:jc w:val="center"/>
      </w:pPr>
      <w:r>
        <w:rPr>
          <w:rFonts w:cs="Arial"/>
          <w:i/>
          <w:sz w:val="26"/>
        </w:rPr>
        <w:t xml:space="preserve"> </w:t>
      </w:r>
    </w:p>
    <w:p w14:paraId="3EC2AA8D" w14:textId="77777777" w:rsidR="00854F49" w:rsidRDefault="00000000">
      <w:pPr>
        <w:spacing w:after="0" w:line="259" w:lineRule="auto"/>
        <w:ind w:left="11"/>
        <w:jc w:val="center"/>
      </w:pPr>
      <w:r>
        <w:rPr>
          <w:rFonts w:cs="Arial"/>
          <w:i/>
          <w:sz w:val="28"/>
        </w:rPr>
        <w:t xml:space="preserve">Co-Authors &amp; Integrating Editors (alphabetical)  </w:t>
      </w:r>
    </w:p>
    <w:p w14:paraId="4D15A9BB" w14:textId="77777777" w:rsidR="00854F49" w:rsidRDefault="00000000">
      <w:pPr>
        <w:spacing w:after="38" w:line="276" w:lineRule="auto"/>
        <w:ind w:left="2975" w:right="1901" w:hanging="473"/>
      </w:pPr>
      <w:r>
        <w:rPr>
          <w:sz w:val="24"/>
        </w:rPr>
        <w:t xml:space="preserve">Crystal N. </w:t>
      </w:r>
      <w:proofErr w:type="spellStart"/>
      <w:r>
        <w:rPr>
          <w:sz w:val="24"/>
        </w:rPr>
        <w:t>Fodrey</w:t>
      </w:r>
      <w:proofErr w:type="spellEnd"/>
      <w:r>
        <w:rPr>
          <w:sz w:val="24"/>
        </w:rPr>
        <w:t xml:space="preserve">, University of Louisville Kristi </w:t>
      </w:r>
      <w:proofErr w:type="spellStart"/>
      <w:r>
        <w:rPr>
          <w:sz w:val="24"/>
        </w:rPr>
        <w:t>Girdharry</w:t>
      </w:r>
      <w:proofErr w:type="spellEnd"/>
      <w:r>
        <w:rPr>
          <w:sz w:val="24"/>
        </w:rPr>
        <w:t xml:space="preserve">, Babson College </w:t>
      </w:r>
    </w:p>
    <w:p w14:paraId="531D41D9" w14:textId="77777777" w:rsidR="00854F49" w:rsidRDefault="00000000">
      <w:pPr>
        <w:spacing w:after="23" w:line="259" w:lineRule="auto"/>
        <w:ind w:left="79" w:firstLine="0"/>
        <w:jc w:val="center"/>
      </w:pPr>
      <w:r>
        <w:rPr>
          <w:rFonts w:cs="Arial"/>
          <w:i/>
          <w:sz w:val="28"/>
        </w:rPr>
        <w:t xml:space="preserve"> </w:t>
      </w:r>
    </w:p>
    <w:p w14:paraId="247416A6" w14:textId="77777777" w:rsidR="00854F49" w:rsidRDefault="00000000">
      <w:pPr>
        <w:spacing w:after="0" w:line="259" w:lineRule="auto"/>
        <w:ind w:left="11"/>
        <w:jc w:val="center"/>
      </w:pPr>
      <w:r>
        <w:rPr>
          <w:rFonts w:cs="Arial"/>
          <w:i/>
          <w:sz w:val="28"/>
        </w:rPr>
        <w:t xml:space="preserve">Primary Authors — Working-Group Leads (alphabetical) </w:t>
      </w:r>
    </w:p>
    <w:p w14:paraId="1495989A" w14:textId="77777777" w:rsidR="00854F49" w:rsidRDefault="00000000">
      <w:pPr>
        <w:spacing w:after="19" w:line="259" w:lineRule="auto"/>
        <w:ind w:left="11"/>
        <w:jc w:val="center"/>
      </w:pPr>
      <w:r>
        <w:rPr>
          <w:sz w:val="24"/>
        </w:rPr>
        <w:t xml:space="preserve">Christopher R. </w:t>
      </w:r>
      <w:proofErr w:type="spellStart"/>
      <w:r>
        <w:rPr>
          <w:sz w:val="24"/>
        </w:rPr>
        <w:t>Basgier</w:t>
      </w:r>
      <w:proofErr w:type="spellEnd"/>
      <w:r>
        <w:rPr>
          <w:sz w:val="24"/>
        </w:rPr>
        <w:t xml:space="preserve">, Auburn University </w:t>
      </w:r>
    </w:p>
    <w:p w14:paraId="4A0C0B8F" w14:textId="77777777" w:rsidR="00854F49" w:rsidRDefault="00000000">
      <w:pPr>
        <w:spacing w:after="19" w:line="259" w:lineRule="auto"/>
        <w:ind w:left="11"/>
        <w:jc w:val="center"/>
      </w:pPr>
      <w:r>
        <w:rPr>
          <w:sz w:val="24"/>
        </w:rPr>
        <w:t xml:space="preserve">Kirsti Cole, North Carolina State University </w:t>
      </w:r>
    </w:p>
    <w:p w14:paraId="4B244EF4" w14:textId="77777777" w:rsidR="00854F49" w:rsidRDefault="00000000">
      <w:pPr>
        <w:spacing w:after="19" w:line="259" w:lineRule="auto"/>
        <w:ind w:left="11"/>
        <w:jc w:val="center"/>
      </w:pPr>
      <w:r>
        <w:rPr>
          <w:sz w:val="24"/>
        </w:rPr>
        <w:t xml:space="preserve">Traci Gardner, Virginia Tech </w:t>
      </w:r>
    </w:p>
    <w:p w14:paraId="4AF5D6F5" w14:textId="77777777" w:rsidR="00854F49" w:rsidRDefault="00000000">
      <w:pPr>
        <w:spacing w:after="19" w:line="259" w:lineRule="auto"/>
        <w:ind w:left="11"/>
        <w:jc w:val="center"/>
      </w:pPr>
      <w:r>
        <w:rPr>
          <w:sz w:val="24"/>
        </w:rPr>
        <w:t xml:space="preserve">Magdelyn Helwig, Furman University </w:t>
      </w:r>
    </w:p>
    <w:p w14:paraId="5444598F" w14:textId="77777777" w:rsidR="00854F49" w:rsidRDefault="00000000">
      <w:pPr>
        <w:spacing w:after="19" w:line="259" w:lineRule="auto"/>
        <w:ind w:left="11"/>
        <w:jc w:val="center"/>
      </w:pPr>
      <w:r>
        <w:rPr>
          <w:sz w:val="24"/>
        </w:rPr>
        <w:t xml:space="preserve">Swan Kim, Brooklyn College (CUNY) </w:t>
      </w:r>
    </w:p>
    <w:p w14:paraId="5D2C93A5" w14:textId="77777777" w:rsidR="00854F49" w:rsidRDefault="00000000">
      <w:pPr>
        <w:spacing w:after="19" w:line="259" w:lineRule="auto"/>
        <w:ind w:left="11"/>
        <w:jc w:val="center"/>
      </w:pPr>
      <w:r>
        <w:rPr>
          <w:sz w:val="24"/>
        </w:rPr>
        <w:t xml:space="preserve">Mary Laughlin, Fairfield University </w:t>
      </w:r>
    </w:p>
    <w:p w14:paraId="122912D6" w14:textId="77777777" w:rsidR="00854F49" w:rsidRDefault="00000000">
      <w:pPr>
        <w:spacing w:after="19" w:line="259" w:lineRule="auto"/>
        <w:ind w:left="11"/>
        <w:jc w:val="center"/>
      </w:pPr>
      <w:r>
        <w:rPr>
          <w:sz w:val="24"/>
        </w:rPr>
        <w:t xml:space="preserve">Nicole Markert, Eastern University </w:t>
      </w:r>
    </w:p>
    <w:p w14:paraId="4CC452D0" w14:textId="77777777" w:rsidR="00854F49" w:rsidRDefault="00000000">
      <w:pPr>
        <w:spacing w:after="19" w:line="259" w:lineRule="auto"/>
        <w:ind w:left="11"/>
        <w:jc w:val="center"/>
      </w:pPr>
      <w:r>
        <w:rPr>
          <w:sz w:val="24"/>
        </w:rPr>
        <w:t xml:space="preserve">Paula Rosinski, Elon University </w:t>
      </w:r>
    </w:p>
    <w:p w14:paraId="22A9E2CF" w14:textId="77777777" w:rsidR="00854F49" w:rsidRDefault="00000000">
      <w:pPr>
        <w:spacing w:after="36" w:line="259" w:lineRule="auto"/>
        <w:ind w:left="0" w:firstLine="0"/>
      </w:pPr>
      <w:r>
        <w:t xml:space="preserve"> </w:t>
      </w:r>
    </w:p>
    <w:p w14:paraId="6A6EF298" w14:textId="77777777" w:rsidR="00854F49" w:rsidRDefault="00000000">
      <w:pPr>
        <w:spacing w:after="0" w:line="259" w:lineRule="auto"/>
        <w:ind w:left="2325" w:firstLine="0"/>
      </w:pPr>
      <w:r>
        <w:rPr>
          <w:rFonts w:cs="Arial"/>
          <w:b/>
          <w:sz w:val="24"/>
        </w:rPr>
        <w:t xml:space="preserve"> </w:t>
      </w:r>
    </w:p>
    <w:p w14:paraId="3D5D916D" w14:textId="77777777" w:rsidR="00854F49" w:rsidRDefault="00000000">
      <w:pPr>
        <w:pStyle w:val="Heading1"/>
        <w:spacing w:after="3"/>
        <w:ind w:left="-5"/>
      </w:pPr>
      <w:r>
        <w:rPr>
          <w:sz w:val="24"/>
        </w:rPr>
        <w:t xml:space="preserve">Provenance  </w:t>
      </w:r>
    </w:p>
    <w:p w14:paraId="49A0E521" w14:textId="77777777" w:rsidR="00854F49" w:rsidRDefault="00000000">
      <w:pPr>
        <w:spacing w:after="44"/>
        <w:ind w:left="-5"/>
      </w:pPr>
      <w:r>
        <w:rPr>
          <w:sz w:val="18"/>
        </w:rPr>
        <w:t xml:space="preserve">This statement integrates and revises the conceptual frameworks and draft language developed by three AWAC working groups. Working groups and contributing authors: </w:t>
      </w:r>
    </w:p>
    <w:p w14:paraId="3C82F75C" w14:textId="77777777" w:rsidR="00854F49" w:rsidRDefault="00000000">
      <w:pPr>
        <w:spacing w:after="3" w:line="259" w:lineRule="auto"/>
        <w:ind w:left="0" w:firstLine="0"/>
      </w:pPr>
      <w:r>
        <w:t xml:space="preserve"> </w:t>
      </w:r>
    </w:p>
    <w:p w14:paraId="07584C22" w14:textId="77777777" w:rsidR="00854F49" w:rsidRDefault="00000000">
      <w:pPr>
        <w:numPr>
          <w:ilvl w:val="0"/>
          <w:numId w:val="1"/>
        </w:numPr>
        <w:spacing w:after="30"/>
        <w:ind w:hanging="360"/>
      </w:pPr>
      <w:r>
        <w:rPr>
          <w:rFonts w:cs="Arial"/>
          <w:i/>
          <w:sz w:val="18"/>
        </w:rPr>
        <w:t>Critical AI Literacy</w:t>
      </w:r>
      <w:r>
        <w:rPr>
          <w:sz w:val="18"/>
        </w:rPr>
        <w:t xml:space="preserve"> </w:t>
      </w:r>
      <w:proofErr w:type="gramStart"/>
      <w:r>
        <w:rPr>
          <w:sz w:val="18"/>
        </w:rPr>
        <w:t>—  Leads</w:t>
      </w:r>
      <w:proofErr w:type="gramEnd"/>
      <w:r>
        <w:rPr>
          <w:sz w:val="18"/>
        </w:rPr>
        <w:t xml:space="preserve">: Christopher R. </w:t>
      </w:r>
      <w:proofErr w:type="spellStart"/>
      <w:r>
        <w:rPr>
          <w:sz w:val="18"/>
        </w:rPr>
        <w:t>Basgier</w:t>
      </w:r>
      <w:proofErr w:type="spellEnd"/>
      <w:r>
        <w:rPr>
          <w:sz w:val="18"/>
        </w:rPr>
        <w:t xml:space="preserve">, Magdelyn Helwig, and Swan Kim; other contributors: Holly Anderson, Geoff Clegg, Emily Hall, William Johnson, Jenna Morton-Aiken, Alexis Ramsey, and Jamie Thornton. </w:t>
      </w:r>
      <w:r>
        <w:rPr>
          <w:rFonts w:ascii="MS PGothic" w:eastAsia="MS PGothic" w:hAnsi="MS PGothic" w:cs="MS PGothic"/>
          <w:sz w:val="18"/>
        </w:rPr>
        <w:t>➢</w:t>
      </w:r>
      <w:r>
        <w:rPr>
          <w:rFonts w:cs="Arial"/>
          <w:i/>
          <w:sz w:val="18"/>
        </w:rPr>
        <w:t xml:space="preserve"> AI &amp; Academic Integrity </w:t>
      </w:r>
      <w:r>
        <w:rPr>
          <w:sz w:val="18"/>
        </w:rPr>
        <w:t xml:space="preserve">— Leads: Mary Laughlin and Nicole Markert; other contributors: Bonniejean Alford, Melissa Bahle, and Charles C. Grimm. </w:t>
      </w:r>
    </w:p>
    <w:p w14:paraId="616D614F" w14:textId="77777777" w:rsidR="00854F49" w:rsidRDefault="00000000">
      <w:pPr>
        <w:numPr>
          <w:ilvl w:val="0"/>
          <w:numId w:val="1"/>
        </w:numPr>
        <w:spacing w:after="4"/>
        <w:ind w:hanging="360"/>
      </w:pPr>
      <w:r>
        <w:rPr>
          <w:rFonts w:cs="Arial"/>
          <w:i/>
          <w:sz w:val="18"/>
        </w:rPr>
        <w:t xml:space="preserve">AI Uses &amp; Misuses — </w:t>
      </w:r>
      <w:r>
        <w:rPr>
          <w:sz w:val="18"/>
        </w:rPr>
        <w:t xml:space="preserve">Leads: Kirsti Cole, Traci Gardner, and Paula Rosinski </w:t>
      </w:r>
    </w:p>
    <w:p w14:paraId="3C3AECF0" w14:textId="77777777" w:rsidR="00854F49" w:rsidRDefault="00000000">
      <w:pPr>
        <w:spacing w:after="14" w:line="259" w:lineRule="auto"/>
        <w:ind w:left="0" w:firstLine="0"/>
      </w:pPr>
      <w:r>
        <w:rPr>
          <w:sz w:val="18"/>
        </w:rPr>
        <w:t xml:space="preserve"> </w:t>
      </w:r>
    </w:p>
    <w:p w14:paraId="3BA099D7" w14:textId="77777777" w:rsidR="00854F49" w:rsidRDefault="00000000">
      <w:pPr>
        <w:spacing w:after="4"/>
        <w:ind w:left="-5"/>
      </w:pPr>
      <w:r>
        <w:rPr>
          <w:sz w:val="18"/>
        </w:rPr>
        <w:lastRenderedPageBreak/>
        <w:t xml:space="preserve">Early-Phase Contributors (project inception; no drafting role in the present version): Anthony Albright, David Grant, Sylvia Hayes, Forrest Helvie, Jeffrey Mok, Gabriel Morrison, Jennifer Wells, and Anna Zendell. We acknowledge their formative work in early scoping and planning. Inclusion does not imply authorship, review, or endorsement of this statement. </w:t>
      </w:r>
    </w:p>
    <w:p w14:paraId="1B3AA11A" w14:textId="77777777" w:rsidR="00854F49" w:rsidRDefault="00000000">
      <w:pPr>
        <w:spacing w:after="14" w:line="259" w:lineRule="auto"/>
        <w:ind w:left="0" w:firstLine="0"/>
      </w:pPr>
      <w:r>
        <w:rPr>
          <w:sz w:val="18"/>
        </w:rPr>
        <w:t xml:space="preserve"> </w:t>
      </w:r>
    </w:p>
    <w:p w14:paraId="33432DAD" w14:textId="77777777" w:rsidR="00854F49" w:rsidRDefault="00000000">
      <w:pPr>
        <w:spacing w:after="4"/>
        <w:ind w:left="-5"/>
      </w:pPr>
      <w:r>
        <w:rPr>
          <w:sz w:val="18"/>
        </w:rPr>
        <w:t xml:space="preserve">This statement builds on the original 2023 AWAC AI Statement authored by Doug Hesse, Justin </w:t>
      </w:r>
      <w:proofErr w:type="spellStart"/>
      <w:r>
        <w:rPr>
          <w:sz w:val="18"/>
        </w:rPr>
        <w:t>Rademaekers</w:t>
      </w:r>
      <w:proofErr w:type="spellEnd"/>
      <w:r>
        <w:rPr>
          <w:sz w:val="18"/>
        </w:rPr>
        <w:t xml:space="preserve">, Ann Blakeslee, Laurie Britt-Smith, Karen Moroski-Rigney, Sherri Craig, Paula Rosinski, and Stacey Sheriff, whose leadership and insight laid the foundation for this expanded version. (Rosinski is also a Primary Author of the present statement.) </w:t>
      </w:r>
      <w:r>
        <w:rPr>
          <w:rFonts w:cs="Arial"/>
          <w:b/>
          <w:sz w:val="24"/>
        </w:rPr>
        <w:t xml:space="preserve"> </w:t>
      </w:r>
    </w:p>
    <w:p w14:paraId="333C0769" w14:textId="77777777" w:rsidR="00854F49" w:rsidRDefault="00000000">
      <w:pPr>
        <w:pStyle w:val="Heading1"/>
        <w:spacing w:after="3"/>
        <w:ind w:left="-5"/>
      </w:pPr>
      <w:r>
        <w:rPr>
          <w:sz w:val="24"/>
        </w:rPr>
        <w:t xml:space="preserve">Review  </w:t>
      </w:r>
    </w:p>
    <w:p w14:paraId="20F51E83" w14:textId="77777777" w:rsidR="00854F49" w:rsidRDefault="00000000">
      <w:pPr>
        <w:spacing w:after="4"/>
        <w:ind w:left="-5"/>
      </w:pPr>
      <w:r>
        <w:rPr>
          <w:sz w:val="18"/>
        </w:rPr>
        <w:t xml:space="preserve">We thank the following individuals for reviewing and providing helpful feedback and revision suggestions on an earlier version of this statement at the 2025 International Writing Across the Curriculum (IWAC) Conference in Fort Collins, CO: Ann Blakeslee, Paul Cook, Leslie Davis, Julie Fiorelli, Beth Harnick-Shapiro, Mark Hussey, Elizabeth Kimball, Robin Konger, Marit MacArthur, Caitlin Martin, Susan Wolff Murphy, Michael Pemberton, Tom Polk, Lisa Sperber, Max White, Carl </w:t>
      </w:r>
      <w:proofErr w:type="spellStart"/>
      <w:r>
        <w:rPr>
          <w:sz w:val="18"/>
        </w:rPr>
        <w:t>Whithaus</w:t>
      </w:r>
      <w:proofErr w:type="spellEnd"/>
      <w:r>
        <w:rPr>
          <w:sz w:val="18"/>
        </w:rPr>
        <w:t xml:space="preserve">, Liping Yang, and others who provided feedback anonymously. </w:t>
      </w:r>
    </w:p>
    <w:p w14:paraId="76A0597C" w14:textId="77777777" w:rsidR="00854F49" w:rsidRDefault="00000000">
      <w:pPr>
        <w:spacing w:after="71" w:line="259" w:lineRule="auto"/>
        <w:ind w:left="0" w:firstLine="0"/>
      </w:pPr>
      <w:r>
        <w:rPr>
          <w:sz w:val="18"/>
        </w:rPr>
        <w:t xml:space="preserve"> </w:t>
      </w:r>
    </w:p>
    <w:p w14:paraId="0095D858" w14:textId="77777777" w:rsidR="00854F49" w:rsidRDefault="00000000">
      <w:pPr>
        <w:spacing w:after="3" w:line="259" w:lineRule="auto"/>
        <w:ind w:left="-5"/>
      </w:pPr>
      <w:r>
        <w:rPr>
          <w:rFonts w:cs="Arial"/>
          <w:b/>
          <w:sz w:val="24"/>
        </w:rPr>
        <w:t xml:space="preserve">Endorsement </w:t>
      </w:r>
    </w:p>
    <w:p w14:paraId="0F9969D6" w14:textId="77777777" w:rsidR="00854F49" w:rsidRDefault="00000000">
      <w:pPr>
        <w:spacing w:after="4"/>
        <w:ind w:left="-5"/>
      </w:pPr>
      <w:r>
        <w:rPr>
          <w:sz w:val="18"/>
        </w:rPr>
        <w:t>Endorsement of the AWAC Executive Board is pending as of August 25, 2025.</w:t>
      </w:r>
      <w:r>
        <w:rPr>
          <w:rFonts w:cs="Arial"/>
          <w:b/>
          <w:sz w:val="24"/>
        </w:rPr>
        <w:t xml:space="preserve"> </w:t>
      </w:r>
    </w:p>
    <w:p w14:paraId="0B7DDD43" w14:textId="77777777" w:rsidR="00854F49" w:rsidRDefault="00000000">
      <w:pPr>
        <w:spacing w:after="19" w:line="259" w:lineRule="auto"/>
        <w:ind w:left="0" w:firstLine="0"/>
      </w:pPr>
      <w:r>
        <w:rPr>
          <w:rFonts w:cs="Arial"/>
          <w:b/>
          <w:sz w:val="24"/>
        </w:rPr>
        <w:t xml:space="preserve"> </w:t>
      </w:r>
    </w:p>
    <w:p w14:paraId="769DF9E3" w14:textId="77777777" w:rsidR="00854F49" w:rsidRDefault="00000000">
      <w:pPr>
        <w:pStyle w:val="Heading1"/>
        <w:spacing w:after="3"/>
        <w:ind w:left="-5"/>
      </w:pPr>
      <w:r>
        <w:rPr>
          <w:sz w:val="24"/>
        </w:rPr>
        <w:t xml:space="preserve">Versioning </w:t>
      </w:r>
    </w:p>
    <w:p w14:paraId="258877E9" w14:textId="77777777" w:rsidR="00854F49" w:rsidRDefault="00000000">
      <w:pPr>
        <w:spacing w:after="4"/>
        <w:ind w:left="-5"/>
      </w:pPr>
      <w:r>
        <w:rPr>
          <w:sz w:val="18"/>
        </w:rPr>
        <w:t xml:space="preserve">Version 1.0 — August 25, </w:t>
      </w:r>
      <w:proofErr w:type="gramStart"/>
      <w:r>
        <w:rPr>
          <w:sz w:val="18"/>
        </w:rPr>
        <w:t>2025</w:t>
      </w:r>
      <w:proofErr w:type="gramEnd"/>
      <w:r>
        <w:rPr>
          <w:sz w:val="18"/>
        </w:rPr>
        <w:t xml:space="preserve"> • Lead contact: </w:t>
      </w:r>
      <w:r>
        <w:rPr>
          <w:color w:val="1155CC"/>
          <w:sz w:val="18"/>
          <w:u w:val="single" w:color="1155CC"/>
        </w:rPr>
        <w:t>crystal.fodrey@louisville.edu</w:t>
      </w:r>
      <w:r>
        <w:rPr>
          <w:sz w:val="18"/>
        </w:rPr>
        <w:t xml:space="preserve">   </w:t>
      </w:r>
    </w:p>
    <w:p w14:paraId="7F6CD9DE" w14:textId="77777777" w:rsidR="00854F49" w:rsidRDefault="00000000">
      <w:pPr>
        <w:spacing w:after="14" w:line="259" w:lineRule="auto"/>
        <w:ind w:left="0" w:firstLine="0"/>
      </w:pPr>
      <w:r>
        <w:rPr>
          <w:sz w:val="18"/>
        </w:rPr>
        <w:t xml:space="preserve">Permalink: </w:t>
      </w:r>
      <w:hyperlink r:id="rId8">
        <w:r>
          <w:rPr>
            <w:color w:val="1155CC"/>
            <w:sz w:val="18"/>
            <w:u w:val="single" w:color="1155CC"/>
          </w:rPr>
          <w:t>https://wacassociation.org/statement-on-ai-writing-tools-in-wac/</w:t>
        </w:r>
      </w:hyperlink>
      <w:r>
        <w:rPr>
          <w:sz w:val="18"/>
        </w:rPr>
        <w:t xml:space="preserve">  </w:t>
      </w:r>
    </w:p>
    <w:p w14:paraId="0DEF0AA5" w14:textId="77777777" w:rsidR="00854F49" w:rsidRDefault="00000000">
      <w:pPr>
        <w:spacing w:after="71" w:line="259" w:lineRule="auto"/>
        <w:ind w:left="0" w:firstLine="0"/>
      </w:pPr>
      <w:r>
        <w:rPr>
          <w:rFonts w:cs="Arial"/>
          <w:b/>
          <w:sz w:val="18"/>
        </w:rPr>
        <w:t xml:space="preserve"> </w:t>
      </w:r>
    </w:p>
    <w:p w14:paraId="26780C1F" w14:textId="77777777" w:rsidR="00854F49" w:rsidRDefault="00000000">
      <w:pPr>
        <w:pStyle w:val="Heading1"/>
        <w:spacing w:after="3"/>
        <w:ind w:left="-5"/>
      </w:pPr>
      <w:r>
        <w:rPr>
          <w:sz w:val="24"/>
        </w:rPr>
        <w:t xml:space="preserve">Role legend </w:t>
      </w:r>
    </w:p>
    <w:p w14:paraId="6675D33B" w14:textId="77777777" w:rsidR="00854F49" w:rsidRDefault="00000000">
      <w:pPr>
        <w:numPr>
          <w:ilvl w:val="0"/>
          <w:numId w:val="2"/>
        </w:numPr>
        <w:spacing w:after="4"/>
        <w:ind w:right="995" w:hanging="360"/>
      </w:pPr>
      <w:r>
        <w:rPr>
          <w:sz w:val="18"/>
        </w:rPr>
        <w:t xml:space="preserve">Co-Authors &amp; Integrating Editors: Conceptualization; Writing—review &amp; editing; Project administration </w:t>
      </w:r>
    </w:p>
    <w:p w14:paraId="513573B2" w14:textId="77777777" w:rsidR="00854F49" w:rsidRDefault="00000000">
      <w:pPr>
        <w:numPr>
          <w:ilvl w:val="0"/>
          <w:numId w:val="2"/>
        </w:numPr>
        <w:spacing w:after="4"/>
        <w:ind w:right="995" w:hanging="360"/>
      </w:pPr>
      <w:r>
        <w:rPr>
          <w:sz w:val="18"/>
        </w:rPr>
        <w:t xml:space="preserve">Primary Authors (WG Leads): Writing—original draft; Conceptualization; Investigation </w:t>
      </w:r>
      <w:r>
        <w:rPr>
          <w:rFonts w:ascii="MS PGothic" w:eastAsia="MS PGothic" w:hAnsi="MS PGothic" w:cs="MS PGothic"/>
          <w:sz w:val="18"/>
        </w:rPr>
        <w:t>➢</w:t>
      </w:r>
      <w:r>
        <w:rPr>
          <w:sz w:val="18"/>
        </w:rPr>
        <w:t xml:space="preserve"> Contributing Authors (WG Members): Resources; Validation; Feedback </w:t>
      </w:r>
    </w:p>
    <w:p w14:paraId="0AA457C6" w14:textId="77777777" w:rsidR="00854F49" w:rsidRDefault="00000000">
      <w:pPr>
        <w:spacing w:after="71" w:line="259" w:lineRule="auto"/>
        <w:ind w:left="0" w:firstLine="0"/>
      </w:pPr>
      <w:r>
        <w:rPr>
          <w:sz w:val="18"/>
        </w:rPr>
        <w:t xml:space="preserve"> </w:t>
      </w:r>
    </w:p>
    <w:p w14:paraId="5DC7EDD1" w14:textId="77777777" w:rsidR="00854F49" w:rsidRDefault="00000000">
      <w:pPr>
        <w:pStyle w:val="Heading1"/>
        <w:spacing w:after="203"/>
        <w:ind w:left="-5"/>
      </w:pPr>
      <w:r>
        <w:rPr>
          <w:sz w:val="24"/>
        </w:rPr>
        <w:t>How to Cite</w:t>
      </w:r>
      <w:r>
        <w:rPr>
          <w:b w:val="0"/>
          <w:color w:val="434343"/>
          <w:sz w:val="24"/>
        </w:rPr>
        <w:t xml:space="preserve"> </w:t>
      </w:r>
    </w:p>
    <w:p w14:paraId="59FB4F2E" w14:textId="77777777" w:rsidR="00854F49" w:rsidRDefault="00000000">
      <w:pPr>
        <w:spacing w:after="14" w:line="259" w:lineRule="auto"/>
        <w:ind w:left="-5"/>
      </w:pPr>
      <w:r>
        <w:rPr>
          <w:rFonts w:cs="Arial"/>
          <w:b/>
          <w:sz w:val="18"/>
        </w:rPr>
        <w:t xml:space="preserve">APA (association as author): </w:t>
      </w:r>
    </w:p>
    <w:p w14:paraId="191972E7" w14:textId="77777777" w:rsidR="00854F49" w:rsidRDefault="00000000">
      <w:pPr>
        <w:spacing w:after="240" w:line="276" w:lineRule="auto"/>
        <w:ind w:left="0" w:firstLine="0"/>
      </w:pPr>
      <w:r>
        <w:rPr>
          <w:sz w:val="18"/>
        </w:rPr>
        <w:t xml:space="preserve">AWAC Working Group on AI in WAC. (2025). </w:t>
      </w:r>
      <w:r>
        <w:rPr>
          <w:rFonts w:cs="Arial"/>
          <w:i/>
          <w:sz w:val="18"/>
        </w:rPr>
        <w:t xml:space="preserve">AWAC Statement on AI and Writing Across the Curriculum </w:t>
      </w:r>
      <w:r>
        <w:rPr>
          <w:sz w:val="18"/>
        </w:rPr>
        <w:t xml:space="preserve">(Version 1.0). </w:t>
      </w:r>
      <w:r>
        <w:rPr>
          <w:rFonts w:cs="Arial"/>
          <w:i/>
          <w:sz w:val="18"/>
        </w:rPr>
        <w:t xml:space="preserve">Association for Writing Across the Curriculum. </w:t>
      </w:r>
      <w:hyperlink r:id="rId9">
        <w:r>
          <w:rPr>
            <w:color w:val="1155CC"/>
            <w:sz w:val="18"/>
            <w:u w:val="single" w:color="1155CC"/>
          </w:rPr>
          <w:t>https://wacassociation.org/statement-on-ai-writing-tools-in-wac/</w:t>
        </w:r>
      </w:hyperlink>
      <w:r>
        <w:rPr>
          <w:sz w:val="18"/>
        </w:rPr>
        <w:t xml:space="preserve">  </w:t>
      </w:r>
    </w:p>
    <w:p w14:paraId="0059BD92" w14:textId="77777777" w:rsidR="00854F49" w:rsidRDefault="00000000">
      <w:pPr>
        <w:spacing w:after="14" w:line="259" w:lineRule="auto"/>
        <w:ind w:left="-5"/>
      </w:pPr>
      <w:r>
        <w:rPr>
          <w:rFonts w:cs="Arial"/>
          <w:b/>
          <w:sz w:val="18"/>
        </w:rPr>
        <w:t xml:space="preserve">APA (named co-authors): </w:t>
      </w:r>
    </w:p>
    <w:p w14:paraId="0DCA3F9E" w14:textId="77777777" w:rsidR="00854F49" w:rsidRDefault="00000000">
      <w:pPr>
        <w:spacing w:after="4"/>
        <w:ind w:left="-5"/>
      </w:pPr>
      <w:proofErr w:type="spellStart"/>
      <w:r>
        <w:rPr>
          <w:sz w:val="18"/>
        </w:rPr>
        <w:t>Fodrey</w:t>
      </w:r>
      <w:proofErr w:type="spellEnd"/>
      <w:r>
        <w:rPr>
          <w:sz w:val="18"/>
        </w:rPr>
        <w:t xml:space="preserve">, C. N., &amp; </w:t>
      </w:r>
      <w:proofErr w:type="spellStart"/>
      <w:r>
        <w:rPr>
          <w:sz w:val="18"/>
        </w:rPr>
        <w:t>Girdharry</w:t>
      </w:r>
      <w:proofErr w:type="spellEnd"/>
      <w:r>
        <w:rPr>
          <w:sz w:val="18"/>
        </w:rPr>
        <w:t xml:space="preserve">, K. (Integrating Eds.); </w:t>
      </w:r>
      <w:proofErr w:type="spellStart"/>
      <w:r>
        <w:rPr>
          <w:sz w:val="18"/>
        </w:rPr>
        <w:t>Basgier</w:t>
      </w:r>
      <w:proofErr w:type="spellEnd"/>
      <w:r>
        <w:rPr>
          <w:sz w:val="18"/>
        </w:rPr>
        <w:t xml:space="preserve">, C. R., Cole, K., Gardner, T., Helwig, M., Kim, S., Laughlin, M., Markert, N., &amp; Rosinski, P. (Primary Authors). (2025). </w:t>
      </w:r>
      <w:r>
        <w:rPr>
          <w:rFonts w:cs="Arial"/>
          <w:i/>
          <w:sz w:val="18"/>
        </w:rPr>
        <w:t xml:space="preserve">AWAC Statement on AI and Writing Across the Curriculum </w:t>
      </w:r>
      <w:r>
        <w:rPr>
          <w:sz w:val="18"/>
        </w:rPr>
        <w:t>(Version 1.0).</w:t>
      </w:r>
      <w:r>
        <w:rPr>
          <w:rFonts w:cs="Arial"/>
          <w:i/>
          <w:sz w:val="18"/>
        </w:rPr>
        <w:t xml:space="preserve"> </w:t>
      </w:r>
      <w:r>
        <w:rPr>
          <w:sz w:val="18"/>
        </w:rPr>
        <w:t xml:space="preserve">Association for Writing Across the Curriculum. </w:t>
      </w:r>
      <w:hyperlink r:id="rId10">
        <w:r>
          <w:rPr>
            <w:color w:val="1155CC"/>
            <w:sz w:val="18"/>
            <w:u w:val="single" w:color="1155CC"/>
          </w:rPr>
          <w:t>https://wacassociation.org/statement-on-ai-writing-tools-in-wac/</w:t>
        </w:r>
      </w:hyperlink>
      <w:r>
        <w:rPr>
          <w:sz w:val="18"/>
        </w:rPr>
        <w:t xml:space="preserve"> </w:t>
      </w:r>
      <w:r>
        <w:t xml:space="preserve"> </w:t>
      </w:r>
    </w:p>
    <w:p w14:paraId="22F73F02" w14:textId="77777777" w:rsidR="00854F49" w:rsidRDefault="00000000">
      <w:pPr>
        <w:spacing w:after="36" w:line="259" w:lineRule="auto"/>
        <w:ind w:left="0" w:firstLine="0"/>
      </w:pPr>
      <w:r>
        <w:rPr>
          <w:rFonts w:cs="Arial"/>
          <w:b/>
          <w:sz w:val="30"/>
        </w:rPr>
        <w:t xml:space="preserve">AWAC Statement on AI and Writing Across the Curriculum (2025) </w:t>
      </w:r>
    </w:p>
    <w:p w14:paraId="0238F0D3" w14:textId="77777777" w:rsidR="00854F49" w:rsidRDefault="00000000">
      <w:pPr>
        <w:spacing w:after="39" w:line="259" w:lineRule="auto"/>
        <w:ind w:left="0" w:firstLine="0"/>
      </w:pPr>
      <w:r>
        <w:rPr>
          <w:color w:val="666666"/>
          <w:sz w:val="24"/>
        </w:rPr>
        <w:t xml:space="preserve">Table of Contents </w:t>
      </w:r>
    </w:p>
    <w:p w14:paraId="5D7B8413" w14:textId="77777777" w:rsidR="00854F49" w:rsidRDefault="00000000">
      <w:pPr>
        <w:spacing w:after="78" w:line="259" w:lineRule="auto"/>
        <w:ind w:left="0" w:firstLine="0"/>
      </w:pPr>
      <w:r>
        <w:t xml:space="preserve"> </w:t>
      </w:r>
    </w:p>
    <w:p w14:paraId="6686BA4C" w14:textId="77777777" w:rsidR="00854F49" w:rsidRDefault="00000000">
      <w:pPr>
        <w:spacing w:after="32"/>
      </w:pPr>
      <w:r>
        <w:rPr>
          <w:color w:val="1155CC"/>
          <w:u w:val="single" w:color="1155CC"/>
        </w:rPr>
        <w:t>Part I — Guiding Principles and Reaffirmations</w:t>
      </w:r>
      <w:r>
        <w:rPr>
          <w:color w:val="1155CC"/>
        </w:rPr>
        <w:t xml:space="preserve"> </w:t>
      </w:r>
    </w:p>
    <w:p w14:paraId="59A5EDF1" w14:textId="77777777" w:rsidR="00854F49" w:rsidRDefault="00000000">
      <w:pPr>
        <w:spacing w:after="32"/>
        <w:ind w:left="370"/>
      </w:pPr>
      <w:r>
        <w:rPr>
          <w:color w:val="1155CC"/>
          <w:u w:val="single" w:color="1155CC"/>
        </w:rPr>
        <w:t>Introduction</w:t>
      </w:r>
      <w:r>
        <w:rPr>
          <w:color w:val="1155CC"/>
        </w:rPr>
        <w:t xml:space="preserve"> </w:t>
      </w:r>
    </w:p>
    <w:p w14:paraId="4DA62BD0" w14:textId="77777777" w:rsidR="00854F49" w:rsidRDefault="00000000">
      <w:pPr>
        <w:spacing w:after="32"/>
        <w:ind w:left="370"/>
      </w:pPr>
      <w:r>
        <w:rPr>
          <w:color w:val="1155CC"/>
          <w:u w:val="single" w:color="1155CC"/>
        </w:rPr>
        <w:t>Guiding Principles for AI and Writing Across the Curriculum</w:t>
      </w:r>
      <w:r>
        <w:rPr>
          <w:color w:val="1155CC"/>
        </w:rPr>
        <w:t xml:space="preserve"> </w:t>
      </w:r>
    </w:p>
    <w:p w14:paraId="7AEBAEAA" w14:textId="77777777" w:rsidR="00854F49" w:rsidRDefault="00000000">
      <w:pPr>
        <w:spacing w:after="32"/>
        <w:ind w:left="370"/>
      </w:pPr>
      <w:r>
        <w:rPr>
          <w:color w:val="1155CC"/>
          <w:u w:val="single" w:color="1155CC"/>
        </w:rPr>
        <w:t>Reaffirming Writing as Human-Centered Inquiry</w:t>
      </w:r>
      <w:r>
        <w:rPr>
          <w:color w:val="1155CC"/>
        </w:rPr>
        <w:t xml:space="preserve"> </w:t>
      </w:r>
    </w:p>
    <w:p w14:paraId="3E98A35F" w14:textId="77777777" w:rsidR="00854F49" w:rsidRDefault="00000000">
      <w:pPr>
        <w:spacing w:after="40" w:line="259" w:lineRule="auto"/>
        <w:ind w:left="360" w:firstLine="0"/>
      </w:pPr>
      <w:r>
        <w:rPr>
          <w:color w:val="1155CC"/>
        </w:rPr>
        <w:t xml:space="preserve"> </w:t>
      </w:r>
    </w:p>
    <w:p w14:paraId="00C057D8" w14:textId="77777777" w:rsidR="00854F49" w:rsidRDefault="00000000">
      <w:pPr>
        <w:spacing w:after="32"/>
      </w:pPr>
      <w:r>
        <w:rPr>
          <w:color w:val="1155CC"/>
          <w:u w:val="single" w:color="1155CC"/>
        </w:rPr>
        <w:lastRenderedPageBreak/>
        <w:t>Part II — The Role of WAC in a Changing Educational Landscape</w:t>
      </w:r>
      <w:r>
        <w:rPr>
          <w:color w:val="1155CC"/>
        </w:rPr>
        <w:t xml:space="preserve"> </w:t>
      </w:r>
    </w:p>
    <w:p w14:paraId="6DF6B542" w14:textId="77777777" w:rsidR="00854F49" w:rsidRDefault="00000000">
      <w:pPr>
        <w:spacing w:after="32"/>
        <w:ind w:left="370"/>
      </w:pPr>
      <w:r>
        <w:rPr>
          <w:color w:val="1155CC"/>
          <w:u w:val="single" w:color="1155CC"/>
        </w:rPr>
        <w:t>WAC Guidance for Educators Across the Disciplines: Teaching Writing with and about AI</w:t>
      </w:r>
      <w:r>
        <w:rPr>
          <w:color w:val="1155CC"/>
        </w:rPr>
        <w:t xml:space="preserve"> </w:t>
      </w:r>
    </w:p>
    <w:p w14:paraId="2C94A33C" w14:textId="77777777" w:rsidR="00854F49" w:rsidRDefault="00000000">
      <w:pPr>
        <w:spacing w:after="35"/>
        <w:ind w:left="370"/>
      </w:pPr>
      <w:r>
        <w:rPr>
          <w:color w:val="1155CC"/>
          <w:u w:val="single" w:color="1155CC"/>
        </w:rPr>
        <w:t>WAC Guidance for Students: Understanding, Writing, and Building Agency with AI Across</w:t>
      </w:r>
      <w:r>
        <w:rPr>
          <w:color w:val="1155CC"/>
        </w:rPr>
        <w:t xml:space="preserve"> </w:t>
      </w:r>
      <w:r>
        <w:rPr>
          <w:color w:val="1155CC"/>
          <w:u w:val="single" w:color="1155CC"/>
        </w:rPr>
        <w:t>the Curriculum</w:t>
      </w:r>
      <w:r>
        <w:rPr>
          <w:color w:val="1155CC"/>
        </w:rPr>
        <w:t xml:space="preserve"> </w:t>
      </w:r>
    </w:p>
    <w:p w14:paraId="5D46F635" w14:textId="77777777" w:rsidR="00854F49" w:rsidRDefault="00000000">
      <w:pPr>
        <w:spacing w:after="27"/>
        <w:ind w:left="370"/>
      </w:pPr>
      <w:r>
        <w:rPr>
          <w:color w:val="1155CC"/>
          <w:u w:val="single" w:color="1155CC"/>
        </w:rPr>
        <w:t>Institutional and Policy Guidance for Ethical and Effective AI Use in Writing Instruction</w:t>
      </w:r>
      <w:r>
        <w:rPr>
          <w:color w:val="1155CC"/>
        </w:rPr>
        <w:t xml:space="preserve"> </w:t>
      </w:r>
      <w:r>
        <w:rPr>
          <w:color w:val="1155CC"/>
          <w:u w:val="single" w:color="1155CC"/>
        </w:rPr>
        <w:t>Sustaining WAC Leadership in an AI Era</w:t>
      </w:r>
      <w:r>
        <w:rPr>
          <w:color w:val="1155CC"/>
        </w:rPr>
        <w:t xml:space="preserve"> </w:t>
      </w:r>
    </w:p>
    <w:p w14:paraId="06603F0D" w14:textId="77777777" w:rsidR="00854F49" w:rsidRDefault="00000000">
      <w:pPr>
        <w:spacing w:after="40" w:line="259" w:lineRule="auto"/>
        <w:ind w:left="360" w:firstLine="0"/>
      </w:pPr>
      <w:r>
        <w:rPr>
          <w:color w:val="1155CC"/>
        </w:rPr>
        <w:t xml:space="preserve"> </w:t>
      </w:r>
    </w:p>
    <w:p w14:paraId="355F8980" w14:textId="77777777" w:rsidR="00854F49" w:rsidRDefault="00000000">
      <w:pPr>
        <w:spacing w:after="32"/>
      </w:pPr>
      <w:r>
        <w:rPr>
          <w:color w:val="1155CC"/>
          <w:u w:val="single" w:color="1155CC"/>
        </w:rPr>
        <w:t>Part III — Appendices</w:t>
      </w:r>
      <w:r>
        <w:rPr>
          <w:color w:val="1155CC"/>
        </w:rPr>
        <w:t xml:space="preserve"> </w:t>
      </w:r>
    </w:p>
    <w:p w14:paraId="2D2ABAAF" w14:textId="77777777" w:rsidR="00854F49" w:rsidRDefault="00000000">
      <w:pPr>
        <w:spacing w:after="32"/>
        <w:ind w:left="370"/>
      </w:pPr>
      <w:r>
        <w:rPr>
          <w:color w:val="1155CC"/>
          <w:u w:val="single" w:color="1155CC"/>
        </w:rPr>
        <w:t>Appendix A: Selected Glossary of AI and Writing Terms</w:t>
      </w:r>
      <w:r>
        <w:rPr>
          <w:color w:val="1155CC"/>
        </w:rPr>
        <w:t xml:space="preserve"> </w:t>
      </w:r>
    </w:p>
    <w:p w14:paraId="5B48947A" w14:textId="77777777" w:rsidR="00854F49" w:rsidRDefault="00000000">
      <w:pPr>
        <w:spacing w:after="32"/>
        <w:ind w:left="370"/>
      </w:pPr>
      <w:r>
        <w:rPr>
          <w:color w:val="1155CC"/>
          <w:u w:val="single" w:color="1155CC"/>
        </w:rPr>
        <w:t>Appendix B: Resources and Further Reading</w:t>
      </w:r>
      <w:r>
        <w:rPr>
          <w:color w:val="1155CC"/>
        </w:rPr>
        <w:t xml:space="preserve"> </w:t>
      </w:r>
    </w:p>
    <w:p w14:paraId="0A750269" w14:textId="77777777" w:rsidR="00854F49" w:rsidRDefault="00000000">
      <w:pPr>
        <w:spacing w:after="32"/>
        <w:ind w:left="370"/>
      </w:pPr>
      <w:r>
        <w:rPr>
          <w:color w:val="1155CC"/>
          <w:u w:val="single" w:color="1155CC"/>
        </w:rPr>
        <w:t>Appendix C: Sample Activities and Decision Guides</w:t>
      </w:r>
      <w:r>
        <w:rPr>
          <w:color w:val="1155CC"/>
        </w:rPr>
        <w:t xml:space="preserve"> </w:t>
      </w:r>
    </w:p>
    <w:p w14:paraId="45EA33CF" w14:textId="77777777" w:rsidR="00854F49" w:rsidRDefault="00000000">
      <w:pPr>
        <w:spacing w:after="381"/>
        <w:ind w:left="370"/>
      </w:pPr>
      <w:r>
        <w:rPr>
          <w:color w:val="1155CC"/>
          <w:u w:val="single" w:color="1155CC"/>
        </w:rPr>
        <w:t>Appendix D: AI Use Policy &amp; Reflection Resources</w:t>
      </w:r>
      <w:r>
        <w:rPr>
          <w:color w:val="1155CC"/>
        </w:rPr>
        <w:t xml:space="preserve"> </w:t>
      </w:r>
    </w:p>
    <w:p w14:paraId="44D278D8" w14:textId="77777777" w:rsidR="00854F49" w:rsidRDefault="00000000">
      <w:pPr>
        <w:spacing w:after="272" w:line="259" w:lineRule="auto"/>
        <w:ind w:left="0" w:firstLine="0"/>
      </w:pPr>
      <w:r>
        <w:rPr>
          <w:sz w:val="40"/>
        </w:rPr>
        <w:t xml:space="preserve"> </w:t>
      </w:r>
    </w:p>
    <w:p w14:paraId="5972DED8" w14:textId="77777777" w:rsidR="00854F49" w:rsidRDefault="00000000">
      <w:pPr>
        <w:spacing w:after="0" w:line="259" w:lineRule="auto"/>
        <w:ind w:left="2325" w:firstLine="0"/>
      </w:pPr>
      <w:r>
        <w:rPr>
          <w:sz w:val="40"/>
        </w:rPr>
        <w:t xml:space="preserve"> </w:t>
      </w:r>
    </w:p>
    <w:p w14:paraId="26DBDF49" w14:textId="77777777" w:rsidR="00854F49" w:rsidRDefault="00000000">
      <w:pPr>
        <w:spacing w:after="216" w:line="259" w:lineRule="auto"/>
        <w:ind w:left="-5"/>
      </w:pPr>
      <w:r>
        <w:rPr>
          <w:sz w:val="40"/>
        </w:rPr>
        <w:t xml:space="preserve">Part I — Guiding Principles and Reaffirmations  </w:t>
      </w:r>
    </w:p>
    <w:p w14:paraId="5C11ACB0" w14:textId="77777777" w:rsidR="00854F49" w:rsidRDefault="00000000">
      <w:pPr>
        <w:pStyle w:val="Heading1"/>
        <w:ind w:left="-5"/>
      </w:pPr>
      <w:r>
        <w:t xml:space="preserve">Introduction  </w:t>
      </w:r>
    </w:p>
    <w:p w14:paraId="2D1ACC7B" w14:textId="77777777" w:rsidR="00854F49" w:rsidRDefault="00000000">
      <w:pPr>
        <w:spacing w:after="248"/>
        <w:ind w:left="-5"/>
      </w:pPr>
      <w:r>
        <w:t xml:space="preserve">Generative artificial intelligence (AI) is transforming the teaching and learning of writing, presenting both opportunities and challenges. While AI tools can support aspects of the writing process and knowledge creation, they also complicate authorship, copyright, ethics, academic integrity, pedagogy, and student learning. These tensions are not new. Writing is itself a technology, and our writing ecologies have long included emerging tools that simultaneously support and complicate how we teach and learn, making critical AI literacy — the ability to critically analyze, evaluate, and reflect on the use of AI tools in reading, writing, and research — essential from the outset. </w:t>
      </w:r>
    </w:p>
    <w:p w14:paraId="78235DC7" w14:textId="77777777" w:rsidR="00854F49" w:rsidRDefault="00000000">
      <w:pPr>
        <w:spacing w:after="248"/>
        <w:ind w:left="-5"/>
      </w:pPr>
      <w:r>
        <w:t xml:space="preserve">Writing Across the Curriculum (WAC) scholar-practitioners and programs support postsecondary literacy instruction across academic disciplines by helping educators integrate discipline-relevant writing into their teaching, guided by principles of rhetorical awareness, inclusive pedagogy, and inquiry-driven learning. WAC is uniquely equipped to respond to AI in ways that foreground these values across higher education contexts. We affirm the AWAC Executive Committee’s 2023 position articulated in the “Statement on Artificial Intelligence Writing Tools in Writing Across the Curriculum Settings” that writing is a mode of learning, not simply a means of assessment, and we build from that foundation to offer expanded guidance for writing instruction in the age of AI. We emphasize that generative AI is not inherently good, harmful, or neutral; its impact depends on how it is understood, used, taught, and integrated into our writing ecologies. </w:t>
      </w:r>
    </w:p>
    <w:p w14:paraId="7FD185FD" w14:textId="77777777" w:rsidR="00854F49" w:rsidRDefault="00000000">
      <w:pPr>
        <w:spacing w:after="341"/>
        <w:ind w:left="-5"/>
      </w:pPr>
      <w:r>
        <w:t xml:space="preserve">This expanded AWAC AI statement was collaboratively developed—with some AI assistance as a drafting and synthesis tool—by integrating the work of three AWAC working groups convened over the 2024–25 academic year focusing on critical AI literacy, academic integrity, and AI use and misuse. It reflects priorities shaped by their collective expertise. The statement is designed </w:t>
      </w:r>
      <w:r>
        <w:lastRenderedPageBreak/>
        <w:t xml:space="preserve">to equip educators across disciplines to integrate AI ethically and effectively, to guide students in navigating writing with AI, and to inform educators and institutional leaders shaping policy and practice. Each section can stand on its own or be used alongside others, highlighting opportunities to foreground writing as a form of critical inquiry and meaning-making—even, and especially, when AI is part of the process. </w:t>
      </w:r>
    </w:p>
    <w:p w14:paraId="240E2DED" w14:textId="77777777" w:rsidR="00854F49" w:rsidRDefault="00000000">
      <w:pPr>
        <w:spacing w:after="0" w:line="259" w:lineRule="auto"/>
        <w:ind w:left="2325" w:firstLine="0"/>
      </w:pPr>
      <w:r>
        <w:rPr>
          <w:rFonts w:cs="Arial"/>
          <w:b/>
          <w:sz w:val="32"/>
        </w:rPr>
        <w:t xml:space="preserve"> </w:t>
      </w:r>
    </w:p>
    <w:p w14:paraId="4F04B00B" w14:textId="77777777" w:rsidR="00854F49" w:rsidRDefault="00000000">
      <w:pPr>
        <w:spacing w:after="172" w:line="259" w:lineRule="auto"/>
        <w:ind w:left="0" w:firstLine="0"/>
      </w:pPr>
      <w:r>
        <w:rPr>
          <w:rFonts w:cs="Arial"/>
          <w:b/>
          <w:sz w:val="32"/>
        </w:rPr>
        <w:t>Guiding Principles for AI and Writing Across the Curriculum</w:t>
      </w:r>
      <w:r>
        <w:rPr>
          <w:rFonts w:cs="Arial"/>
          <w:b/>
          <w:sz w:val="32"/>
          <w:vertAlign w:val="subscript"/>
        </w:rPr>
        <w:t xml:space="preserve"> </w:t>
      </w:r>
    </w:p>
    <w:p w14:paraId="01E272C3" w14:textId="77777777" w:rsidR="00854F49" w:rsidRDefault="00000000">
      <w:pPr>
        <w:spacing w:after="248"/>
        <w:ind w:left="-5"/>
      </w:pPr>
      <w:r>
        <w:t xml:space="preserve">The following guiding principles reflect AWAC’s values and build on our organization’s 2023 “Statement on Artificial Intelligence Writing Tools in Writing Across the Curriculum Settings,” incorporating insight from recent working groups and published scholarship. Together, these principles affirm our shared commitments and provide a foundation for the guidance offered in this statement. Across postsecondary contexts, we should:  </w:t>
      </w:r>
    </w:p>
    <w:p w14:paraId="6759515E" w14:textId="77777777" w:rsidR="00854F49" w:rsidRDefault="00000000">
      <w:pPr>
        <w:spacing w:after="248"/>
        <w:ind w:left="-5"/>
      </w:pPr>
      <w:r>
        <w:rPr>
          <w:rFonts w:cs="Arial"/>
          <w:b/>
        </w:rPr>
        <w:t>Champion writing as a human-centered activity grounded in rhetorical judgment and critical thinking.</w:t>
      </w:r>
      <w:r>
        <w:t xml:space="preserve"> Writing is not merely a means of transmitting information but a practice of inquiry, communication, and reflection across modalities. Generative AI can support and augment—but should not replace—the development of these abilities. </w:t>
      </w:r>
    </w:p>
    <w:p w14:paraId="68937BA2" w14:textId="77777777" w:rsidR="00854F49" w:rsidRDefault="00000000">
      <w:pPr>
        <w:spacing w:after="248"/>
        <w:ind w:left="-5"/>
      </w:pPr>
      <w:r>
        <w:rPr>
          <w:rFonts w:cs="Arial"/>
          <w:b/>
        </w:rPr>
        <w:t>Recognize AI tools as sites of struggle.</w:t>
      </w:r>
      <w:r>
        <w:t xml:space="preserve"> AI technologies are designed, trained, and deployed within cultural, economic, political, and environmental contexts that shape how they function. Technology is neither neutral nor deterministic—it will not inherently save or doom us. Rather, technology is a site of struggle, and it is important that we intervene now to shape responsible, ethical, and pedagogically sound AI-augmented writing practices, while also addressing the environmental costs and sustainability of their use.</w:t>
      </w:r>
      <w:r>
        <w:rPr>
          <w:rFonts w:cs="Arial"/>
          <w:b/>
        </w:rPr>
        <w:t xml:space="preserve"> </w:t>
      </w:r>
    </w:p>
    <w:p w14:paraId="7CFAE9B0" w14:textId="77777777" w:rsidR="00854F49" w:rsidRDefault="00000000">
      <w:pPr>
        <w:spacing w:after="248"/>
        <w:ind w:left="-5"/>
      </w:pPr>
      <w:r>
        <w:rPr>
          <w:rFonts w:cs="Arial"/>
          <w:b/>
        </w:rPr>
        <w:t xml:space="preserve">Ensure inclusive, equitable writing instruction. </w:t>
      </w:r>
      <w:r>
        <w:t xml:space="preserve">Educators and administrators should account for uneven student access to AI tools and digital literacies. We must also resist the assumption that all students experience or use AI in the same ways. </w:t>
      </w:r>
    </w:p>
    <w:p w14:paraId="40E3FE19" w14:textId="77777777" w:rsidR="00854F49" w:rsidRDefault="00000000">
      <w:pPr>
        <w:spacing w:after="248"/>
        <w:ind w:left="-5"/>
      </w:pPr>
      <w:r>
        <w:rPr>
          <w:rFonts w:cs="Arial"/>
          <w:b/>
        </w:rPr>
        <w:t xml:space="preserve">Address academic integrity through critical engagement. </w:t>
      </w:r>
      <w:r>
        <w:t xml:space="preserve">Students need support in understanding the evolving ethical and cognitive implications of AI use, not just rules for compliance. Writing instruction should invite students to consider if, when, and why certain uses of AI are appropriate. </w:t>
      </w:r>
    </w:p>
    <w:p w14:paraId="0597D3FC" w14:textId="77777777" w:rsidR="00854F49" w:rsidRDefault="00000000">
      <w:pPr>
        <w:spacing w:after="248"/>
        <w:ind w:left="-5"/>
      </w:pPr>
      <w:r>
        <w:rPr>
          <w:rFonts w:cs="Arial"/>
          <w:b/>
        </w:rPr>
        <w:t xml:space="preserve">Honor faculty agency and disciplinary context. </w:t>
      </w:r>
      <w:r>
        <w:t xml:space="preserve">AI policies and practices should respect disciplinary expertise and pedagogical diversity. WAC resources can help educators craft course-level policies aligned with departmental, institutional, and ethical frameworks. </w:t>
      </w:r>
    </w:p>
    <w:p w14:paraId="2CAC284A" w14:textId="77777777" w:rsidR="00854F49" w:rsidRDefault="00000000">
      <w:pPr>
        <w:spacing w:after="248"/>
        <w:ind w:left="-5"/>
      </w:pPr>
      <w:r>
        <w:rPr>
          <w:rFonts w:cs="Arial"/>
          <w:b/>
        </w:rPr>
        <w:t xml:space="preserve">Develop transparent, flexible institutional policy informed by educators. </w:t>
      </w:r>
      <w:r>
        <w:t xml:space="preserve">AI policies should be adaptable to evolving technologies and teaching contexts. They should be developed with input from WAC scholar-practitioners and other relevant faculty/stakeholders, not imposed without consultation. </w:t>
      </w:r>
    </w:p>
    <w:p w14:paraId="63926C22" w14:textId="77777777" w:rsidR="00854F49" w:rsidRDefault="00000000">
      <w:pPr>
        <w:ind w:left="-5"/>
      </w:pPr>
      <w:r>
        <w:rPr>
          <w:rFonts w:cs="Arial"/>
          <w:b/>
        </w:rPr>
        <w:lastRenderedPageBreak/>
        <w:t xml:space="preserve">Empower writing across the curriculum programs and WAC professionals to lead. </w:t>
      </w:r>
      <w:r>
        <w:t xml:space="preserve">As specialists in writing pedagogy, rhetoric, and faculty development, WAC leaders are uniquely positioned to guide cross-disciplinary conversations and practices around generative AI use across all forms of multimodal writing. This presumes that WAC scholar-practitioners continually develop their knowledge in these areas and contribute—as time and context allow—to the sustained efforts required to realize these principles in practice. </w:t>
      </w:r>
    </w:p>
    <w:p w14:paraId="034B389C" w14:textId="77777777" w:rsidR="00854F49" w:rsidRDefault="00000000">
      <w:pPr>
        <w:spacing w:after="360"/>
        <w:ind w:left="-5"/>
      </w:pPr>
      <w:r>
        <w:t xml:space="preserve">These guiding principles set the foundation. The following commitments reaffirm how WAC programs and professionals as well as postsecondary institutions more broadly can enact them in practice, keeping human-centered inquiry at the heart of writing instruction in the age of AI. </w:t>
      </w:r>
    </w:p>
    <w:p w14:paraId="77C76D7E" w14:textId="77777777" w:rsidR="00854F49" w:rsidRDefault="00000000">
      <w:pPr>
        <w:pStyle w:val="Heading1"/>
        <w:ind w:left="-5"/>
      </w:pPr>
      <w:r>
        <w:t xml:space="preserve">Reaffirming Writing as Human-Centered Inquiry </w:t>
      </w:r>
    </w:p>
    <w:p w14:paraId="38C07D27" w14:textId="77777777" w:rsidR="00854F49" w:rsidRDefault="00000000">
      <w:pPr>
        <w:spacing w:after="248"/>
        <w:ind w:left="-5"/>
      </w:pPr>
      <w:r>
        <w:t xml:space="preserve">As generative AI becomes more integrated into higher education, WAC scholar-practitioners and programs are positioned to champion teaching practices and policies that keep human learning, creativity, and rhetorical agency at the center of writing instruction. Writing is a deeply human act—a process of discovery, intellectual labor, and participation in academic and civic life. It is also a process shaped by technologies, from the printing press to the word processor to predictive text and generative AI. Therefore, across postsecondary contexts, we should:  </w:t>
      </w:r>
    </w:p>
    <w:p w14:paraId="4B8E0DAB" w14:textId="77777777" w:rsidR="00854F49" w:rsidRDefault="00000000">
      <w:pPr>
        <w:ind w:left="-5"/>
      </w:pPr>
      <w:r>
        <w:rPr>
          <w:rFonts w:cs="Arial"/>
          <w:b/>
        </w:rPr>
        <w:t xml:space="preserve">Treat writing as a process of inquiry. </w:t>
      </w:r>
      <w:r>
        <w:t xml:space="preserve">Writing is enriched by revision and dialogue. It challenges writers to engage complex ideas and situate themselves within disciplinary and cultural contexts. Writing instruction should resist product-oriented models and avoid overreliance on generative AI, which can diminish student agency and meaningful engagement. </w:t>
      </w:r>
    </w:p>
    <w:p w14:paraId="23AF446C" w14:textId="77777777" w:rsidR="00854F49" w:rsidRDefault="00000000">
      <w:pPr>
        <w:spacing w:after="18" w:line="259" w:lineRule="auto"/>
        <w:ind w:left="0" w:firstLine="0"/>
      </w:pPr>
      <w:r>
        <w:t xml:space="preserve"> </w:t>
      </w:r>
    </w:p>
    <w:p w14:paraId="15E09AE9" w14:textId="77777777" w:rsidR="00854F49" w:rsidRDefault="00000000">
      <w:pPr>
        <w:ind w:left="-5"/>
      </w:pPr>
      <w:r>
        <w:rPr>
          <w:rFonts w:cs="Arial"/>
          <w:b/>
        </w:rPr>
        <w:t>Make pedagogical choices intentionally.</w:t>
      </w:r>
      <w:r>
        <w:t xml:space="preserve"> Generative AI presents a spectrum of options for writing instruction—from restricting its use entirely, to integrating it selectively, to engaging with it as a subject of critical inquiry. These choices should be made intentionally, grounded in disciplinary values and learning goals. Educators, administrators, and institutions should reject narratives that present AI as a replacement for writing or writing instruction. Instead, they should promote approaches that enhance learning, foster transparency, and develop students’ rhetorical judgment—the ability to make informed, context-sensitive choices about communication strategies, purposes, and tools. </w:t>
      </w:r>
    </w:p>
    <w:p w14:paraId="64A38E8B" w14:textId="77777777" w:rsidR="00854F49" w:rsidRDefault="00000000">
      <w:pPr>
        <w:spacing w:after="18" w:line="259" w:lineRule="auto"/>
        <w:ind w:left="720" w:firstLine="0"/>
      </w:pPr>
      <w:r>
        <w:t xml:space="preserve"> </w:t>
      </w:r>
    </w:p>
    <w:p w14:paraId="71A069A6" w14:textId="77777777" w:rsidR="00854F49" w:rsidRDefault="00000000">
      <w:pPr>
        <w:ind w:left="-5"/>
      </w:pPr>
      <w:r>
        <w:rPr>
          <w:rFonts w:cs="Arial"/>
          <w:b/>
        </w:rPr>
        <w:t xml:space="preserve">Invite critical engagement with AI tools as rhetorical actors. </w:t>
      </w:r>
      <w:r>
        <w:t xml:space="preserve">The teaching of writing should evolve with emerging technologies intentionally, reflectively, and in alignment with pedagogical values. AI use in classrooms should never be passive or assumed. Instead, instruction should invite students to engage critically with AI tools as </w:t>
      </w:r>
      <w:r>
        <w:rPr>
          <w:rFonts w:cs="Arial"/>
          <w:i/>
        </w:rPr>
        <w:t>rhetorical actors</w:t>
      </w:r>
      <w:r>
        <w:t xml:space="preserve">—tools that shape meaning and discourse, are created through human choices, and are influenced by biases and cultural contexts that can reproduce inequities. </w:t>
      </w:r>
    </w:p>
    <w:p w14:paraId="3201E883" w14:textId="77777777" w:rsidR="00854F49" w:rsidRDefault="00000000">
      <w:pPr>
        <w:spacing w:after="18" w:line="259" w:lineRule="auto"/>
        <w:ind w:left="720" w:firstLine="0"/>
      </w:pPr>
      <w:r>
        <w:t xml:space="preserve"> </w:t>
      </w:r>
    </w:p>
    <w:p w14:paraId="0E41AFF3" w14:textId="77777777" w:rsidR="00854F49" w:rsidRDefault="00000000">
      <w:pPr>
        <w:spacing w:after="310"/>
        <w:ind w:left="-5"/>
      </w:pPr>
      <w:r>
        <w:rPr>
          <w:rFonts w:cs="Arial"/>
          <w:b/>
        </w:rPr>
        <w:t xml:space="preserve">Extend intentionality beyond the classroom. </w:t>
      </w:r>
      <w:r>
        <w:t xml:space="preserve">This call for intentionality applies to institutional policy, classroom practice, and cross-disciplinary collaboration. Whether educators restrict, critically engage with, or integrate AI, they should act in ways that promote equity, transparency, and the centrality of writing as inquiry. By doing so, WAC professionals, educators, and </w:t>
      </w:r>
      <w:r>
        <w:lastRenderedPageBreak/>
        <w:t>academic leaders can shape not only how AI is used in writing instruction, but also how we protect and advance the educational values that writing embodies.</w:t>
      </w:r>
      <w:r>
        <w:rPr>
          <w:rFonts w:cs="Arial"/>
          <w:b/>
          <w:sz w:val="32"/>
        </w:rPr>
        <w:t xml:space="preserve"> </w:t>
      </w:r>
    </w:p>
    <w:p w14:paraId="0907C643" w14:textId="77777777" w:rsidR="00854F49" w:rsidRDefault="00000000">
      <w:pPr>
        <w:spacing w:after="0" w:line="259" w:lineRule="auto"/>
        <w:ind w:left="2325" w:firstLine="0"/>
      </w:pPr>
      <w:r>
        <w:rPr>
          <w:sz w:val="40"/>
        </w:rPr>
        <w:t xml:space="preserve"> </w:t>
      </w:r>
    </w:p>
    <w:p w14:paraId="0A4DA8AC" w14:textId="77777777" w:rsidR="00854F49" w:rsidRDefault="00000000">
      <w:pPr>
        <w:spacing w:after="33" w:line="259" w:lineRule="auto"/>
        <w:ind w:left="-5"/>
      </w:pPr>
      <w:r>
        <w:rPr>
          <w:sz w:val="40"/>
        </w:rPr>
        <w:t xml:space="preserve">Part II — The Role of WAC in a Changing </w:t>
      </w:r>
    </w:p>
    <w:p w14:paraId="604C8807" w14:textId="77777777" w:rsidR="00854F49" w:rsidRDefault="00000000">
      <w:pPr>
        <w:spacing w:after="104" w:line="259" w:lineRule="auto"/>
        <w:ind w:left="-5"/>
      </w:pPr>
      <w:r>
        <w:rPr>
          <w:sz w:val="40"/>
        </w:rPr>
        <w:t>Educational Landscape</w:t>
      </w:r>
      <w:r>
        <w:rPr>
          <w:sz w:val="32"/>
        </w:rPr>
        <w:t xml:space="preserve"> </w:t>
      </w:r>
    </w:p>
    <w:p w14:paraId="730B6190" w14:textId="77777777" w:rsidR="00854F49" w:rsidRDefault="00000000">
      <w:pPr>
        <w:spacing w:after="215"/>
        <w:ind w:left="-5"/>
      </w:pPr>
      <w:r>
        <w:t xml:space="preserve">Building on shared WAC principles, Part II of this statement offers practical guidance for key stakeholders of WAC programs and support—educators, students, and academic administrators—navigating the changing landscape of writing instruction. What follows are recommended roles and actions designed to support informed, flexible, and pedagogically grounded approaches to AI across diverse educational contexts. </w:t>
      </w:r>
    </w:p>
    <w:p w14:paraId="16AAB62B" w14:textId="77777777" w:rsidR="00854F49" w:rsidRDefault="00000000">
      <w:pPr>
        <w:spacing w:after="9"/>
      </w:pPr>
      <w:r>
        <w:rPr>
          <w:rFonts w:cs="Arial"/>
          <w:b/>
        </w:rPr>
        <w:t xml:space="preserve">Roles and Actions Summary Table </w:t>
      </w:r>
    </w:p>
    <w:tbl>
      <w:tblPr>
        <w:tblW w:w="9360" w:type="dxa"/>
        <w:tblInd w:w="10" w:type="dxa"/>
        <w:tblCellMar>
          <w:top w:w="23" w:type="dxa"/>
          <w:left w:w="0" w:type="dxa"/>
          <w:bottom w:w="23" w:type="dxa"/>
          <w:right w:w="59" w:type="dxa"/>
        </w:tblCellMar>
        <w:tblLook w:val="04A0" w:firstRow="1" w:lastRow="0" w:firstColumn="1" w:lastColumn="0" w:noHBand="0" w:noVBand="1"/>
      </w:tblPr>
      <w:tblGrid>
        <w:gridCol w:w="1860"/>
        <w:gridCol w:w="2280"/>
        <w:gridCol w:w="815"/>
        <w:gridCol w:w="4405"/>
      </w:tblGrid>
      <w:tr w:rsidR="00854F49" w:rsidRPr="00FD2BE8" w14:paraId="7D47775A" w14:textId="77777777" w:rsidTr="00FD2BE8">
        <w:trPr>
          <w:trHeight w:val="960"/>
        </w:trPr>
        <w:tc>
          <w:tcPr>
            <w:tcW w:w="1860" w:type="dxa"/>
            <w:tcBorders>
              <w:top w:val="single" w:sz="8" w:space="0" w:color="000000"/>
              <w:left w:val="single" w:sz="8" w:space="0" w:color="000000"/>
              <w:bottom w:val="single" w:sz="8" w:space="0" w:color="000000"/>
              <w:right w:val="single" w:sz="8" w:space="0" w:color="000000"/>
            </w:tcBorders>
            <w:vAlign w:val="center"/>
          </w:tcPr>
          <w:p w14:paraId="2E1B55D5" w14:textId="77777777" w:rsidR="00854F49" w:rsidRPr="00FD2BE8" w:rsidRDefault="00000000" w:rsidP="00FD2BE8">
            <w:pPr>
              <w:spacing w:after="0" w:line="259" w:lineRule="auto"/>
              <w:ind w:left="54" w:firstLine="0"/>
              <w:jc w:val="center"/>
              <w:rPr>
                <w:rFonts w:cs="Arial"/>
                <w:lang w:bidi="en"/>
              </w:rPr>
            </w:pPr>
            <w:r w:rsidRPr="00FD2BE8">
              <w:rPr>
                <w:rFonts w:cs="Arial"/>
                <w:b/>
                <w:lang w:bidi="en"/>
              </w:rPr>
              <w:t>Stakeholder</w:t>
            </w:r>
            <w:r w:rsidRPr="00FD2BE8">
              <w:rPr>
                <w:rFonts w:cs="Arial"/>
                <w:lang w:bidi="en"/>
              </w:rPr>
              <w:t xml:space="preserve"> </w:t>
            </w:r>
          </w:p>
        </w:tc>
        <w:tc>
          <w:tcPr>
            <w:tcW w:w="2280" w:type="dxa"/>
            <w:tcBorders>
              <w:top w:val="single" w:sz="8" w:space="0" w:color="000000"/>
              <w:left w:val="single" w:sz="8" w:space="0" w:color="000000"/>
              <w:bottom w:val="single" w:sz="8" w:space="0" w:color="000000"/>
              <w:right w:val="single" w:sz="8" w:space="0" w:color="000000"/>
            </w:tcBorders>
            <w:vAlign w:val="center"/>
          </w:tcPr>
          <w:p w14:paraId="69B8876C" w14:textId="77777777" w:rsidR="00854F49" w:rsidRPr="00FD2BE8" w:rsidRDefault="00000000" w:rsidP="00FD2BE8">
            <w:pPr>
              <w:spacing w:after="0" w:line="259" w:lineRule="auto"/>
              <w:ind w:left="54" w:firstLine="0"/>
              <w:jc w:val="center"/>
              <w:rPr>
                <w:rFonts w:cs="Arial"/>
                <w:lang w:bidi="en"/>
              </w:rPr>
            </w:pPr>
            <w:r w:rsidRPr="00FD2BE8">
              <w:rPr>
                <w:rFonts w:cs="Arial"/>
                <w:b/>
                <w:lang w:bidi="en"/>
              </w:rPr>
              <w:t>Key Roles</w:t>
            </w:r>
            <w:r w:rsidRPr="00FD2BE8">
              <w:rPr>
                <w:rFonts w:cs="Arial"/>
                <w:lang w:bidi="en"/>
              </w:rPr>
              <w:t xml:space="preserve"> </w:t>
            </w:r>
          </w:p>
        </w:tc>
        <w:tc>
          <w:tcPr>
            <w:tcW w:w="815" w:type="dxa"/>
            <w:tcBorders>
              <w:top w:val="single" w:sz="8" w:space="0" w:color="000000"/>
              <w:left w:val="single" w:sz="8" w:space="0" w:color="000000"/>
              <w:bottom w:val="single" w:sz="8" w:space="0" w:color="000000"/>
              <w:right w:val="nil"/>
            </w:tcBorders>
          </w:tcPr>
          <w:p w14:paraId="6730192B" w14:textId="77777777" w:rsidR="00854F49" w:rsidRPr="00FD2BE8" w:rsidRDefault="00854F49" w:rsidP="00FD2BE8">
            <w:pPr>
              <w:spacing w:after="160" w:line="259" w:lineRule="auto"/>
              <w:ind w:left="0" w:firstLine="0"/>
              <w:rPr>
                <w:rFonts w:cs="Arial"/>
                <w:lang w:bidi="en"/>
              </w:rPr>
            </w:pPr>
          </w:p>
        </w:tc>
        <w:tc>
          <w:tcPr>
            <w:tcW w:w="4405" w:type="dxa"/>
            <w:tcBorders>
              <w:top w:val="single" w:sz="8" w:space="0" w:color="000000"/>
              <w:left w:val="nil"/>
              <w:bottom w:val="single" w:sz="8" w:space="0" w:color="000000"/>
              <w:right w:val="single" w:sz="8" w:space="0" w:color="000000"/>
            </w:tcBorders>
            <w:vAlign w:val="center"/>
          </w:tcPr>
          <w:p w14:paraId="3B4265C8" w14:textId="77777777" w:rsidR="00854F49" w:rsidRPr="00FD2BE8" w:rsidRDefault="00000000" w:rsidP="00FD2BE8">
            <w:pPr>
              <w:spacing w:after="0" w:line="259" w:lineRule="auto"/>
              <w:ind w:left="563" w:firstLine="0"/>
              <w:rPr>
                <w:rFonts w:cs="Arial"/>
                <w:lang w:bidi="en"/>
              </w:rPr>
            </w:pPr>
            <w:r w:rsidRPr="00FD2BE8">
              <w:rPr>
                <w:rFonts w:cs="Arial"/>
                <w:b/>
                <w:lang w:bidi="en"/>
              </w:rPr>
              <w:t>Recommended Actions</w:t>
            </w:r>
            <w:r w:rsidRPr="00FD2BE8">
              <w:rPr>
                <w:rFonts w:cs="Arial"/>
                <w:lang w:bidi="en"/>
              </w:rPr>
              <w:t xml:space="preserve"> </w:t>
            </w:r>
          </w:p>
        </w:tc>
      </w:tr>
      <w:tr w:rsidR="00854F49" w:rsidRPr="00FD2BE8" w14:paraId="48F6BA48" w14:textId="77777777" w:rsidTr="00FD2BE8">
        <w:trPr>
          <w:trHeight w:val="1399"/>
        </w:trPr>
        <w:tc>
          <w:tcPr>
            <w:tcW w:w="1860" w:type="dxa"/>
            <w:tcBorders>
              <w:top w:val="single" w:sz="8" w:space="0" w:color="000000"/>
              <w:left w:val="single" w:sz="8" w:space="0" w:color="000000"/>
              <w:bottom w:val="nil"/>
              <w:right w:val="single" w:sz="8" w:space="0" w:color="000000"/>
            </w:tcBorders>
          </w:tcPr>
          <w:p w14:paraId="39BAC5C3" w14:textId="77777777" w:rsidR="00854F49" w:rsidRPr="00FD2BE8" w:rsidRDefault="00000000" w:rsidP="00FD2BE8">
            <w:pPr>
              <w:spacing w:after="0" w:line="259" w:lineRule="auto"/>
              <w:ind w:left="95" w:firstLine="0"/>
              <w:rPr>
                <w:rFonts w:cs="Arial"/>
                <w:lang w:bidi="en"/>
              </w:rPr>
            </w:pPr>
            <w:r w:rsidRPr="00FD2BE8">
              <w:rPr>
                <w:rFonts w:cs="Arial"/>
                <w:b/>
                <w:lang w:bidi="en"/>
              </w:rPr>
              <w:t>Educators</w:t>
            </w:r>
            <w:r w:rsidRPr="00FD2BE8">
              <w:rPr>
                <w:rFonts w:cs="Arial"/>
                <w:lang w:bidi="en"/>
              </w:rPr>
              <w:t xml:space="preserve"> </w:t>
            </w:r>
          </w:p>
        </w:tc>
        <w:tc>
          <w:tcPr>
            <w:tcW w:w="2280" w:type="dxa"/>
            <w:tcBorders>
              <w:top w:val="single" w:sz="8" w:space="0" w:color="000000"/>
              <w:left w:val="single" w:sz="8" w:space="0" w:color="000000"/>
              <w:bottom w:val="nil"/>
              <w:right w:val="single" w:sz="8" w:space="0" w:color="000000"/>
            </w:tcBorders>
            <w:vAlign w:val="bottom"/>
          </w:tcPr>
          <w:p w14:paraId="4D418C4D" w14:textId="77777777" w:rsidR="00854F49" w:rsidRPr="00FD2BE8" w:rsidRDefault="00000000" w:rsidP="00FD2BE8">
            <w:pPr>
              <w:spacing w:after="0" w:line="259" w:lineRule="auto"/>
              <w:ind w:left="110" w:firstLine="0"/>
              <w:rPr>
                <w:rFonts w:cs="Arial"/>
                <w:lang w:bidi="en"/>
              </w:rPr>
            </w:pPr>
            <w:r w:rsidRPr="00FD2BE8">
              <w:rPr>
                <w:rFonts w:cs="Arial"/>
                <w:lang w:bidi="en"/>
              </w:rPr>
              <w:t xml:space="preserve">Implement AI-aware pedagogy. Foster student agency and ethical engagement. </w:t>
            </w:r>
          </w:p>
        </w:tc>
        <w:tc>
          <w:tcPr>
            <w:tcW w:w="815" w:type="dxa"/>
            <w:tcBorders>
              <w:top w:val="single" w:sz="8" w:space="0" w:color="000000"/>
              <w:left w:val="single" w:sz="8" w:space="0" w:color="000000"/>
              <w:bottom w:val="nil"/>
              <w:right w:val="nil"/>
            </w:tcBorders>
            <w:vAlign w:val="bottom"/>
          </w:tcPr>
          <w:p w14:paraId="66B0443B" w14:textId="77777777" w:rsidR="00854F49" w:rsidRPr="00FD2BE8" w:rsidRDefault="00000000" w:rsidP="00FD2BE8">
            <w:pPr>
              <w:spacing w:after="233" w:line="259" w:lineRule="auto"/>
              <w:ind w:left="287" w:firstLine="0"/>
              <w:jc w:val="center"/>
              <w:rPr>
                <w:rFonts w:cs="Arial"/>
                <w:lang w:bidi="en"/>
              </w:rPr>
            </w:pPr>
            <w:r w:rsidRPr="00FD2BE8">
              <w:rPr>
                <w:rFonts w:cs="Arial"/>
                <w:lang w:bidi="en"/>
              </w:rPr>
              <w:t xml:space="preserve">● </w:t>
            </w:r>
          </w:p>
          <w:p w14:paraId="1336789B" w14:textId="77777777" w:rsidR="00854F49" w:rsidRPr="00FD2BE8" w:rsidRDefault="00000000" w:rsidP="00FD2BE8">
            <w:pPr>
              <w:spacing w:after="0" w:line="259" w:lineRule="auto"/>
              <w:ind w:left="287" w:firstLine="0"/>
              <w:jc w:val="center"/>
              <w:rPr>
                <w:rFonts w:cs="Arial"/>
                <w:lang w:bidi="en"/>
              </w:rPr>
            </w:pPr>
            <w:r w:rsidRPr="00FD2BE8">
              <w:rPr>
                <w:rFonts w:cs="Arial"/>
                <w:lang w:bidi="en"/>
              </w:rPr>
              <w:t xml:space="preserve">● </w:t>
            </w:r>
          </w:p>
        </w:tc>
        <w:tc>
          <w:tcPr>
            <w:tcW w:w="4405" w:type="dxa"/>
            <w:tcBorders>
              <w:top w:val="single" w:sz="8" w:space="0" w:color="000000"/>
              <w:left w:val="nil"/>
              <w:bottom w:val="nil"/>
              <w:right w:val="single" w:sz="8" w:space="0" w:color="000000"/>
            </w:tcBorders>
            <w:vAlign w:val="bottom"/>
          </w:tcPr>
          <w:p w14:paraId="2BBD9EBD" w14:textId="77777777" w:rsidR="00854F49" w:rsidRPr="00FD2BE8" w:rsidRDefault="00000000" w:rsidP="00FD2BE8">
            <w:pPr>
              <w:spacing w:after="0" w:line="240" w:lineRule="auto"/>
              <w:ind w:left="0" w:firstLine="0"/>
              <w:rPr>
                <w:rFonts w:cs="Arial"/>
                <w:lang w:bidi="en"/>
              </w:rPr>
            </w:pPr>
            <w:r w:rsidRPr="00FD2BE8">
              <w:rPr>
                <w:rFonts w:cs="Arial"/>
                <w:lang w:bidi="en"/>
              </w:rPr>
              <w:t xml:space="preserve">Develop clear course-level AI policies aligned with disciplinary goals. </w:t>
            </w:r>
          </w:p>
          <w:p w14:paraId="247F76A1" w14:textId="77777777" w:rsidR="00854F49" w:rsidRPr="00FD2BE8" w:rsidRDefault="00000000" w:rsidP="00FD2BE8">
            <w:pPr>
              <w:spacing w:after="0" w:line="259" w:lineRule="auto"/>
              <w:ind w:left="0" w:firstLine="0"/>
              <w:rPr>
                <w:rFonts w:cs="Arial"/>
                <w:lang w:bidi="en"/>
              </w:rPr>
            </w:pPr>
            <w:r w:rsidRPr="00FD2BE8">
              <w:rPr>
                <w:rFonts w:cs="Arial"/>
                <w:lang w:bidi="en"/>
              </w:rPr>
              <w:t xml:space="preserve">Use AI as a subject of critical inquiry in writing assignments. </w:t>
            </w:r>
          </w:p>
        </w:tc>
      </w:tr>
      <w:tr w:rsidR="00854F49" w:rsidRPr="00FD2BE8" w14:paraId="25A91D4A" w14:textId="77777777" w:rsidTr="00FD2BE8">
        <w:trPr>
          <w:trHeight w:val="506"/>
        </w:trPr>
        <w:tc>
          <w:tcPr>
            <w:tcW w:w="1860" w:type="dxa"/>
            <w:tcBorders>
              <w:top w:val="nil"/>
              <w:left w:val="single" w:sz="8" w:space="0" w:color="000000"/>
              <w:bottom w:val="nil"/>
              <w:right w:val="single" w:sz="8" w:space="0" w:color="000000"/>
            </w:tcBorders>
          </w:tcPr>
          <w:p w14:paraId="3C55340C" w14:textId="77777777" w:rsidR="00854F49" w:rsidRPr="00FD2BE8" w:rsidRDefault="00854F49" w:rsidP="00FD2BE8">
            <w:pPr>
              <w:spacing w:after="160" w:line="259" w:lineRule="auto"/>
              <w:ind w:left="0" w:firstLine="0"/>
              <w:rPr>
                <w:rFonts w:cs="Arial"/>
                <w:lang w:bidi="en"/>
              </w:rPr>
            </w:pPr>
          </w:p>
        </w:tc>
        <w:tc>
          <w:tcPr>
            <w:tcW w:w="2280" w:type="dxa"/>
            <w:tcBorders>
              <w:top w:val="nil"/>
              <w:left w:val="single" w:sz="8" w:space="0" w:color="000000"/>
              <w:bottom w:val="nil"/>
              <w:right w:val="single" w:sz="8" w:space="0" w:color="000000"/>
            </w:tcBorders>
          </w:tcPr>
          <w:p w14:paraId="2BBA8CAC" w14:textId="77777777" w:rsidR="00854F49" w:rsidRPr="00FD2BE8" w:rsidRDefault="00854F49" w:rsidP="00FD2BE8">
            <w:pPr>
              <w:spacing w:after="160" w:line="259" w:lineRule="auto"/>
              <w:ind w:left="0" w:firstLine="0"/>
              <w:rPr>
                <w:rFonts w:cs="Arial"/>
                <w:lang w:bidi="en"/>
              </w:rPr>
            </w:pPr>
          </w:p>
        </w:tc>
        <w:tc>
          <w:tcPr>
            <w:tcW w:w="815" w:type="dxa"/>
            <w:tcBorders>
              <w:top w:val="nil"/>
              <w:left w:val="single" w:sz="8" w:space="0" w:color="000000"/>
              <w:bottom w:val="nil"/>
              <w:right w:val="nil"/>
            </w:tcBorders>
          </w:tcPr>
          <w:p w14:paraId="2EB373EF" w14:textId="77777777" w:rsidR="00854F49" w:rsidRPr="00FD2BE8" w:rsidRDefault="00000000" w:rsidP="00FD2BE8">
            <w:pPr>
              <w:spacing w:after="0" w:line="259" w:lineRule="auto"/>
              <w:ind w:left="287" w:firstLine="0"/>
              <w:jc w:val="center"/>
              <w:rPr>
                <w:rFonts w:cs="Arial"/>
                <w:lang w:bidi="en"/>
              </w:rPr>
            </w:pPr>
            <w:r w:rsidRPr="00FD2BE8">
              <w:rPr>
                <w:rFonts w:cs="Arial"/>
                <w:lang w:bidi="en"/>
              </w:rPr>
              <w:t xml:space="preserve">● </w:t>
            </w:r>
          </w:p>
        </w:tc>
        <w:tc>
          <w:tcPr>
            <w:tcW w:w="4405" w:type="dxa"/>
            <w:tcBorders>
              <w:top w:val="nil"/>
              <w:left w:val="nil"/>
              <w:bottom w:val="nil"/>
              <w:right w:val="single" w:sz="8" w:space="0" w:color="000000"/>
            </w:tcBorders>
          </w:tcPr>
          <w:p w14:paraId="35735C4F" w14:textId="77777777" w:rsidR="00854F49" w:rsidRPr="00FD2BE8" w:rsidRDefault="00000000" w:rsidP="00FD2BE8">
            <w:pPr>
              <w:spacing w:after="0" w:line="259" w:lineRule="auto"/>
              <w:ind w:left="0" w:firstLine="0"/>
              <w:rPr>
                <w:rFonts w:cs="Arial"/>
                <w:lang w:bidi="en"/>
              </w:rPr>
            </w:pPr>
            <w:r w:rsidRPr="00FD2BE8">
              <w:rPr>
                <w:rFonts w:cs="Arial"/>
                <w:lang w:bidi="en"/>
              </w:rPr>
              <w:t xml:space="preserve">Incorporate student reflection on AI use and its rhetorical and cognitive impact. </w:t>
            </w:r>
          </w:p>
        </w:tc>
      </w:tr>
      <w:tr w:rsidR="00854F49" w:rsidRPr="00FD2BE8" w14:paraId="2FAB55D4" w14:textId="77777777" w:rsidTr="00FD2BE8">
        <w:trPr>
          <w:trHeight w:val="835"/>
        </w:trPr>
        <w:tc>
          <w:tcPr>
            <w:tcW w:w="1860" w:type="dxa"/>
            <w:tcBorders>
              <w:top w:val="nil"/>
              <w:left w:val="single" w:sz="8" w:space="0" w:color="000000"/>
              <w:bottom w:val="single" w:sz="8" w:space="0" w:color="000000"/>
              <w:right w:val="single" w:sz="8" w:space="0" w:color="000000"/>
            </w:tcBorders>
          </w:tcPr>
          <w:p w14:paraId="63D56A82" w14:textId="77777777" w:rsidR="00854F49" w:rsidRPr="00FD2BE8" w:rsidRDefault="00854F49" w:rsidP="00FD2BE8">
            <w:pPr>
              <w:spacing w:after="160" w:line="259" w:lineRule="auto"/>
              <w:ind w:left="0" w:firstLine="0"/>
              <w:rPr>
                <w:rFonts w:cs="Arial"/>
                <w:lang w:bidi="en"/>
              </w:rPr>
            </w:pPr>
          </w:p>
        </w:tc>
        <w:tc>
          <w:tcPr>
            <w:tcW w:w="2280" w:type="dxa"/>
            <w:tcBorders>
              <w:top w:val="nil"/>
              <w:left w:val="single" w:sz="8" w:space="0" w:color="000000"/>
              <w:bottom w:val="single" w:sz="8" w:space="0" w:color="000000"/>
              <w:right w:val="single" w:sz="8" w:space="0" w:color="000000"/>
            </w:tcBorders>
          </w:tcPr>
          <w:p w14:paraId="0D63FA23" w14:textId="77777777" w:rsidR="00854F49" w:rsidRPr="00FD2BE8" w:rsidRDefault="00854F49" w:rsidP="00FD2BE8">
            <w:pPr>
              <w:spacing w:after="160" w:line="259" w:lineRule="auto"/>
              <w:ind w:left="0" w:firstLine="0"/>
              <w:rPr>
                <w:rFonts w:cs="Arial"/>
                <w:lang w:bidi="en"/>
              </w:rPr>
            </w:pPr>
          </w:p>
        </w:tc>
        <w:tc>
          <w:tcPr>
            <w:tcW w:w="815" w:type="dxa"/>
            <w:tcBorders>
              <w:top w:val="nil"/>
              <w:left w:val="single" w:sz="8" w:space="0" w:color="000000"/>
              <w:bottom w:val="single" w:sz="8" w:space="0" w:color="000000"/>
              <w:right w:val="nil"/>
            </w:tcBorders>
          </w:tcPr>
          <w:p w14:paraId="4F7FBC53" w14:textId="77777777" w:rsidR="00854F49" w:rsidRPr="00FD2BE8" w:rsidRDefault="00000000" w:rsidP="00FD2BE8">
            <w:pPr>
              <w:spacing w:after="0" w:line="259" w:lineRule="auto"/>
              <w:ind w:left="287" w:firstLine="0"/>
              <w:jc w:val="center"/>
              <w:rPr>
                <w:rFonts w:cs="Arial"/>
                <w:lang w:bidi="en"/>
              </w:rPr>
            </w:pPr>
            <w:r w:rsidRPr="00FD2BE8">
              <w:rPr>
                <w:rFonts w:cs="Arial"/>
                <w:lang w:bidi="en"/>
              </w:rPr>
              <w:t xml:space="preserve">● </w:t>
            </w:r>
          </w:p>
        </w:tc>
        <w:tc>
          <w:tcPr>
            <w:tcW w:w="4405" w:type="dxa"/>
            <w:tcBorders>
              <w:top w:val="nil"/>
              <w:left w:val="nil"/>
              <w:bottom w:val="single" w:sz="8" w:space="0" w:color="000000"/>
              <w:right w:val="single" w:sz="8" w:space="0" w:color="000000"/>
            </w:tcBorders>
          </w:tcPr>
          <w:p w14:paraId="72688B0D" w14:textId="77777777" w:rsidR="00854F49" w:rsidRPr="00FD2BE8" w:rsidRDefault="00000000" w:rsidP="00FD2BE8">
            <w:pPr>
              <w:spacing w:after="0" w:line="259" w:lineRule="auto"/>
              <w:ind w:left="0" w:firstLine="0"/>
              <w:rPr>
                <w:rFonts w:cs="Arial"/>
                <w:lang w:bidi="en"/>
              </w:rPr>
            </w:pPr>
            <w:r w:rsidRPr="00FD2BE8">
              <w:rPr>
                <w:rFonts w:cs="Arial"/>
                <w:lang w:bidi="en"/>
              </w:rPr>
              <w:t xml:space="preserve">Offer scaffolded activities to explore AI biases and decision-making. </w:t>
            </w:r>
          </w:p>
        </w:tc>
      </w:tr>
      <w:tr w:rsidR="00854F49" w:rsidRPr="00FD2BE8" w14:paraId="25FEAAF7" w14:textId="77777777" w:rsidTr="00FD2BE8">
        <w:trPr>
          <w:trHeight w:val="1388"/>
        </w:trPr>
        <w:tc>
          <w:tcPr>
            <w:tcW w:w="1860" w:type="dxa"/>
            <w:tcBorders>
              <w:top w:val="single" w:sz="8" w:space="0" w:color="000000"/>
              <w:left w:val="single" w:sz="8" w:space="0" w:color="000000"/>
              <w:bottom w:val="nil"/>
              <w:right w:val="single" w:sz="8" w:space="0" w:color="000000"/>
            </w:tcBorders>
          </w:tcPr>
          <w:p w14:paraId="5B087344" w14:textId="77777777" w:rsidR="00854F49" w:rsidRPr="00FD2BE8" w:rsidRDefault="00000000" w:rsidP="00FD2BE8">
            <w:pPr>
              <w:spacing w:after="0" w:line="259" w:lineRule="auto"/>
              <w:ind w:left="95" w:firstLine="0"/>
              <w:rPr>
                <w:rFonts w:cs="Arial"/>
                <w:lang w:bidi="en"/>
              </w:rPr>
            </w:pPr>
            <w:r w:rsidRPr="00FD2BE8">
              <w:rPr>
                <w:rFonts w:cs="Arial"/>
                <w:b/>
                <w:lang w:bidi="en"/>
              </w:rPr>
              <w:t>Students</w:t>
            </w:r>
            <w:r w:rsidRPr="00FD2BE8">
              <w:rPr>
                <w:rFonts w:cs="Arial"/>
                <w:lang w:bidi="en"/>
              </w:rPr>
              <w:t xml:space="preserve"> </w:t>
            </w:r>
          </w:p>
        </w:tc>
        <w:tc>
          <w:tcPr>
            <w:tcW w:w="2280" w:type="dxa"/>
            <w:tcBorders>
              <w:top w:val="single" w:sz="8" w:space="0" w:color="000000"/>
              <w:left w:val="single" w:sz="8" w:space="0" w:color="000000"/>
              <w:bottom w:val="nil"/>
              <w:right w:val="single" w:sz="8" w:space="0" w:color="000000"/>
            </w:tcBorders>
            <w:vAlign w:val="bottom"/>
          </w:tcPr>
          <w:p w14:paraId="6E3ADBF4" w14:textId="77777777" w:rsidR="00854F49" w:rsidRPr="00FD2BE8" w:rsidRDefault="00000000" w:rsidP="00FD2BE8">
            <w:pPr>
              <w:spacing w:after="0" w:line="259" w:lineRule="auto"/>
              <w:ind w:left="110" w:right="10" w:firstLine="0"/>
              <w:rPr>
                <w:rFonts w:cs="Arial"/>
                <w:lang w:bidi="en"/>
              </w:rPr>
            </w:pPr>
            <w:r w:rsidRPr="00FD2BE8">
              <w:rPr>
                <w:rFonts w:cs="Arial"/>
                <w:lang w:bidi="en"/>
              </w:rPr>
              <w:t xml:space="preserve">Engage actively in the writing process. Reflect critically on AI use. </w:t>
            </w:r>
          </w:p>
        </w:tc>
        <w:tc>
          <w:tcPr>
            <w:tcW w:w="815" w:type="dxa"/>
            <w:tcBorders>
              <w:top w:val="single" w:sz="8" w:space="0" w:color="000000"/>
              <w:left w:val="single" w:sz="8" w:space="0" w:color="000000"/>
              <w:bottom w:val="nil"/>
              <w:right w:val="nil"/>
            </w:tcBorders>
            <w:vAlign w:val="bottom"/>
          </w:tcPr>
          <w:p w14:paraId="63152131" w14:textId="77777777" w:rsidR="00854F49" w:rsidRPr="00FD2BE8" w:rsidRDefault="00000000" w:rsidP="00FD2BE8">
            <w:pPr>
              <w:spacing w:after="233" w:line="259" w:lineRule="auto"/>
              <w:ind w:left="287" w:firstLine="0"/>
              <w:jc w:val="center"/>
              <w:rPr>
                <w:rFonts w:cs="Arial"/>
                <w:lang w:bidi="en"/>
              </w:rPr>
            </w:pPr>
            <w:r w:rsidRPr="00FD2BE8">
              <w:rPr>
                <w:rFonts w:cs="Arial"/>
                <w:lang w:bidi="en"/>
              </w:rPr>
              <w:t xml:space="preserve">● </w:t>
            </w:r>
          </w:p>
          <w:p w14:paraId="3CA730E3" w14:textId="77777777" w:rsidR="00854F49" w:rsidRPr="00FD2BE8" w:rsidRDefault="00000000" w:rsidP="00FD2BE8">
            <w:pPr>
              <w:spacing w:after="0" w:line="259" w:lineRule="auto"/>
              <w:ind w:left="287" w:firstLine="0"/>
              <w:jc w:val="center"/>
              <w:rPr>
                <w:rFonts w:cs="Arial"/>
                <w:lang w:bidi="en"/>
              </w:rPr>
            </w:pPr>
            <w:r w:rsidRPr="00FD2BE8">
              <w:rPr>
                <w:rFonts w:cs="Arial"/>
                <w:lang w:bidi="en"/>
              </w:rPr>
              <w:t xml:space="preserve">● </w:t>
            </w:r>
          </w:p>
        </w:tc>
        <w:tc>
          <w:tcPr>
            <w:tcW w:w="4405" w:type="dxa"/>
            <w:tcBorders>
              <w:top w:val="single" w:sz="8" w:space="0" w:color="000000"/>
              <w:left w:val="nil"/>
              <w:bottom w:val="nil"/>
              <w:right w:val="single" w:sz="8" w:space="0" w:color="000000"/>
            </w:tcBorders>
            <w:vAlign w:val="bottom"/>
          </w:tcPr>
          <w:p w14:paraId="750B575E" w14:textId="77777777" w:rsidR="00854F49" w:rsidRPr="00FD2BE8" w:rsidRDefault="00000000" w:rsidP="00FD2BE8">
            <w:pPr>
              <w:spacing w:after="0" w:line="240" w:lineRule="auto"/>
              <w:ind w:left="0" w:firstLine="0"/>
              <w:rPr>
                <w:rFonts w:cs="Arial"/>
                <w:lang w:bidi="en"/>
              </w:rPr>
            </w:pPr>
            <w:r w:rsidRPr="00FD2BE8">
              <w:rPr>
                <w:rFonts w:cs="Arial"/>
                <w:lang w:bidi="en"/>
              </w:rPr>
              <w:t xml:space="preserve">Participate in assignments that explore the ethics and rhetoric of AI. </w:t>
            </w:r>
          </w:p>
          <w:p w14:paraId="4F23A85C" w14:textId="77777777" w:rsidR="00854F49" w:rsidRPr="00FD2BE8" w:rsidRDefault="00000000" w:rsidP="00FD2BE8">
            <w:pPr>
              <w:spacing w:after="0" w:line="259" w:lineRule="auto"/>
              <w:ind w:left="0" w:firstLine="0"/>
              <w:rPr>
                <w:rFonts w:cs="Arial"/>
                <w:lang w:bidi="en"/>
              </w:rPr>
            </w:pPr>
            <w:r w:rsidRPr="00FD2BE8">
              <w:rPr>
                <w:rFonts w:cs="Arial"/>
                <w:lang w:bidi="en"/>
              </w:rPr>
              <w:t xml:space="preserve">Reflect on when, why, and how AI is used in their own writing. </w:t>
            </w:r>
          </w:p>
        </w:tc>
      </w:tr>
      <w:tr w:rsidR="00854F49" w:rsidRPr="00FD2BE8" w14:paraId="58D6AA68" w14:textId="77777777" w:rsidTr="00FD2BE8">
        <w:trPr>
          <w:trHeight w:val="759"/>
        </w:trPr>
        <w:tc>
          <w:tcPr>
            <w:tcW w:w="1860" w:type="dxa"/>
            <w:tcBorders>
              <w:top w:val="nil"/>
              <w:left w:val="single" w:sz="8" w:space="0" w:color="000000"/>
              <w:bottom w:val="nil"/>
              <w:right w:val="single" w:sz="8" w:space="0" w:color="000000"/>
            </w:tcBorders>
          </w:tcPr>
          <w:p w14:paraId="35F17B88" w14:textId="77777777" w:rsidR="00854F49" w:rsidRPr="00FD2BE8" w:rsidRDefault="00854F49" w:rsidP="00FD2BE8">
            <w:pPr>
              <w:spacing w:after="160" w:line="259" w:lineRule="auto"/>
              <w:ind w:left="0" w:firstLine="0"/>
              <w:rPr>
                <w:rFonts w:cs="Arial"/>
                <w:lang w:bidi="en"/>
              </w:rPr>
            </w:pPr>
          </w:p>
        </w:tc>
        <w:tc>
          <w:tcPr>
            <w:tcW w:w="2280" w:type="dxa"/>
            <w:tcBorders>
              <w:top w:val="nil"/>
              <w:left w:val="single" w:sz="8" w:space="0" w:color="000000"/>
              <w:bottom w:val="nil"/>
              <w:right w:val="single" w:sz="8" w:space="0" w:color="000000"/>
            </w:tcBorders>
          </w:tcPr>
          <w:p w14:paraId="0C1CD3EC" w14:textId="77777777" w:rsidR="00854F49" w:rsidRPr="00FD2BE8" w:rsidRDefault="00854F49" w:rsidP="00FD2BE8">
            <w:pPr>
              <w:spacing w:after="160" w:line="259" w:lineRule="auto"/>
              <w:ind w:left="0" w:firstLine="0"/>
              <w:rPr>
                <w:rFonts w:cs="Arial"/>
                <w:lang w:bidi="en"/>
              </w:rPr>
            </w:pPr>
          </w:p>
        </w:tc>
        <w:tc>
          <w:tcPr>
            <w:tcW w:w="815" w:type="dxa"/>
            <w:tcBorders>
              <w:top w:val="nil"/>
              <w:left w:val="single" w:sz="8" w:space="0" w:color="000000"/>
              <w:bottom w:val="nil"/>
              <w:right w:val="nil"/>
            </w:tcBorders>
          </w:tcPr>
          <w:p w14:paraId="48FAAB19" w14:textId="77777777" w:rsidR="00854F49" w:rsidRPr="00FD2BE8" w:rsidRDefault="00000000" w:rsidP="00FD2BE8">
            <w:pPr>
              <w:spacing w:after="0" w:line="259" w:lineRule="auto"/>
              <w:ind w:left="287" w:firstLine="0"/>
              <w:jc w:val="center"/>
              <w:rPr>
                <w:rFonts w:cs="Arial"/>
                <w:lang w:bidi="en"/>
              </w:rPr>
            </w:pPr>
            <w:r w:rsidRPr="00FD2BE8">
              <w:rPr>
                <w:rFonts w:cs="Arial"/>
                <w:lang w:bidi="en"/>
              </w:rPr>
              <w:t xml:space="preserve">● </w:t>
            </w:r>
          </w:p>
        </w:tc>
        <w:tc>
          <w:tcPr>
            <w:tcW w:w="4405" w:type="dxa"/>
            <w:tcBorders>
              <w:top w:val="nil"/>
              <w:left w:val="nil"/>
              <w:bottom w:val="nil"/>
              <w:right w:val="single" w:sz="8" w:space="0" w:color="000000"/>
            </w:tcBorders>
          </w:tcPr>
          <w:p w14:paraId="5382B7EC" w14:textId="77777777" w:rsidR="00854F49" w:rsidRPr="00FD2BE8" w:rsidRDefault="00000000" w:rsidP="00FD2BE8">
            <w:pPr>
              <w:spacing w:after="0" w:line="259" w:lineRule="auto"/>
              <w:ind w:left="0" w:firstLine="0"/>
              <w:rPr>
                <w:rFonts w:cs="Arial"/>
                <w:lang w:bidi="en"/>
              </w:rPr>
            </w:pPr>
            <w:r w:rsidRPr="00FD2BE8">
              <w:rPr>
                <w:rFonts w:cs="Arial"/>
                <w:lang w:bidi="en"/>
              </w:rPr>
              <w:t xml:space="preserve">Learn about how AI tools are trained, who benefits from them, and what values they promote. </w:t>
            </w:r>
          </w:p>
        </w:tc>
      </w:tr>
      <w:tr w:rsidR="00854F49" w:rsidRPr="00FD2BE8" w14:paraId="26A2BE4B" w14:textId="77777777" w:rsidTr="00FD2BE8">
        <w:trPr>
          <w:trHeight w:val="833"/>
        </w:trPr>
        <w:tc>
          <w:tcPr>
            <w:tcW w:w="1860" w:type="dxa"/>
            <w:tcBorders>
              <w:top w:val="nil"/>
              <w:left w:val="single" w:sz="8" w:space="0" w:color="000000"/>
              <w:bottom w:val="single" w:sz="8" w:space="0" w:color="000000"/>
              <w:right w:val="single" w:sz="8" w:space="0" w:color="000000"/>
            </w:tcBorders>
          </w:tcPr>
          <w:p w14:paraId="3E54312C" w14:textId="77777777" w:rsidR="00854F49" w:rsidRPr="00FD2BE8" w:rsidRDefault="00854F49" w:rsidP="00FD2BE8">
            <w:pPr>
              <w:spacing w:after="160" w:line="259" w:lineRule="auto"/>
              <w:ind w:left="0" w:firstLine="0"/>
              <w:rPr>
                <w:rFonts w:cs="Arial"/>
                <w:lang w:bidi="en"/>
              </w:rPr>
            </w:pPr>
          </w:p>
        </w:tc>
        <w:tc>
          <w:tcPr>
            <w:tcW w:w="2280" w:type="dxa"/>
            <w:tcBorders>
              <w:top w:val="nil"/>
              <w:left w:val="single" w:sz="8" w:space="0" w:color="000000"/>
              <w:bottom w:val="single" w:sz="8" w:space="0" w:color="000000"/>
              <w:right w:val="single" w:sz="8" w:space="0" w:color="000000"/>
            </w:tcBorders>
          </w:tcPr>
          <w:p w14:paraId="3EEF3336" w14:textId="77777777" w:rsidR="00854F49" w:rsidRPr="00FD2BE8" w:rsidRDefault="00854F49" w:rsidP="00FD2BE8">
            <w:pPr>
              <w:spacing w:after="160" w:line="259" w:lineRule="auto"/>
              <w:ind w:left="0" w:firstLine="0"/>
              <w:rPr>
                <w:rFonts w:cs="Arial"/>
                <w:lang w:bidi="en"/>
              </w:rPr>
            </w:pPr>
          </w:p>
        </w:tc>
        <w:tc>
          <w:tcPr>
            <w:tcW w:w="815" w:type="dxa"/>
            <w:tcBorders>
              <w:top w:val="nil"/>
              <w:left w:val="single" w:sz="8" w:space="0" w:color="000000"/>
              <w:bottom w:val="single" w:sz="8" w:space="0" w:color="000000"/>
              <w:right w:val="nil"/>
            </w:tcBorders>
          </w:tcPr>
          <w:p w14:paraId="798C6A5E" w14:textId="77777777" w:rsidR="00854F49" w:rsidRPr="00FD2BE8" w:rsidRDefault="00000000" w:rsidP="00FD2BE8">
            <w:pPr>
              <w:spacing w:after="0" w:line="259" w:lineRule="auto"/>
              <w:ind w:left="287" w:firstLine="0"/>
              <w:jc w:val="center"/>
              <w:rPr>
                <w:rFonts w:cs="Arial"/>
                <w:lang w:bidi="en"/>
              </w:rPr>
            </w:pPr>
            <w:r w:rsidRPr="00FD2BE8">
              <w:rPr>
                <w:rFonts w:cs="Arial"/>
                <w:lang w:bidi="en"/>
              </w:rPr>
              <w:t xml:space="preserve">● </w:t>
            </w:r>
          </w:p>
        </w:tc>
        <w:tc>
          <w:tcPr>
            <w:tcW w:w="4405" w:type="dxa"/>
            <w:tcBorders>
              <w:top w:val="nil"/>
              <w:left w:val="nil"/>
              <w:bottom w:val="single" w:sz="8" w:space="0" w:color="000000"/>
              <w:right w:val="single" w:sz="8" w:space="0" w:color="000000"/>
            </w:tcBorders>
          </w:tcPr>
          <w:p w14:paraId="1AD98A7E" w14:textId="77777777" w:rsidR="00854F49" w:rsidRPr="00FD2BE8" w:rsidRDefault="00000000" w:rsidP="00FD2BE8">
            <w:pPr>
              <w:spacing w:after="0" w:line="259" w:lineRule="auto"/>
              <w:ind w:left="0" w:firstLine="0"/>
              <w:rPr>
                <w:rFonts w:cs="Arial"/>
                <w:lang w:bidi="en"/>
              </w:rPr>
            </w:pPr>
            <w:r w:rsidRPr="00FD2BE8">
              <w:rPr>
                <w:rFonts w:cs="Arial"/>
                <w:lang w:bidi="en"/>
              </w:rPr>
              <w:t xml:space="preserve">Uphold academic integrity through transparent, intentional writing practices. </w:t>
            </w:r>
          </w:p>
        </w:tc>
      </w:tr>
      <w:tr w:rsidR="00854F49" w:rsidRPr="00FD2BE8" w14:paraId="19DDDE52" w14:textId="77777777" w:rsidTr="00FD2BE8">
        <w:trPr>
          <w:trHeight w:val="1895"/>
        </w:trPr>
        <w:tc>
          <w:tcPr>
            <w:tcW w:w="1860" w:type="dxa"/>
            <w:tcBorders>
              <w:top w:val="single" w:sz="8" w:space="0" w:color="000000"/>
              <w:left w:val="single" w:sz="8" w:space="0" w:color="000000"/>
              <w:bottom w:val="nil"/>
              <w:right w:val="single" w:sz="8" w:space="0" w:color="000000"/>
            </w:tcBorders>
          </w:tcPr>
          <w:p w14:paraId="4C6B17C4" w14:textId="77777777" w:rsidR="00854F49" w:rsidRPr="00FD2BE8" w:rsidRDefault="00000000" w:rsidP="00FD2BE8">
            <w:pPr>
              <w:spacing w:after="0" w:line="259" w:lineRule="auto"/>
              <w:ind w:left="95" w:firstLine="0"/>
              <w:rPr>
                <w:rFonts w:cs="Arial"/>
                <w:lang w:bidi="en"/>
              </w:rPr>
            </w:pPr>
            <w:r w:rsidRPr="00FD2BE8">
              <w:rPr>
                <w:rFonts w:cs="Arial"/>
                <w:b/>
                <w:lang w:bidi="en"/>
              </w:rPr>
              <w:lastRenderedPageBreak/>
              <w:t>Administrators</w:t>
            </w:r>
            <w:r w:rsidRPr="00FD2BE8">
              <w:rPr>
                <w:rFonts w:cs="Arial"/>
                <w:lang w:bidi="en"/>
              </w:rPr>
              <w:t xml:space="preserve"> </w:t>
            </w:r>
          </w:p>
        </w:tc>
        <w:tc>
          <w:tcPr>
            <w:tcW w:w="2280" w:type="dxa"/>
            <w:tcBorders>
              <w:top w:val="single" w:sz="8" w:space="0" w:color="000000"/>
              <w:left w:val="single" w:sz="8" w:space="0" w:color="000000"/>
              <w:bottom w:val="nil"/>
              <w:right w:val="single" w:sz="8" w:space="0" w:color="000000"/>
            </w:tcBorders>
            <w:vAlign w:val="bottom"/>
          </w:tcPr>
          <w:p w14:paraId="437B8FD9" w14:textId="77777777" w:rsidR="00854F49" w:rsidRPr="00FD2BE8" w:rsidRDefault="00000000" w:rsidP="00FD2BE8">
            <w:pPr>
              <w:spacing w:after="0" w:line="259" w:lineRule="auto"/>
              <w:ind w:left="110" w:firstLine="0"/>
              <w:rPr>
                <w:rFonts w:cs="Arial"/>
                <w:lang w:bidi="en"/>
              </w:rPr>
            </w:pPr>
            <w:r w:rsidRPr="00FD2BE8">
              <w:rPr>
                <w:rFonts w:cs="Arial"/>
                <w:lang w:bidi="en"/>
              </w:rPr>
              <w:t xml:space="preserve">Set institutional tone and policies for AI use. Provide support for educator development. </w:t>
            </w:r>
          </w:p>
        </w:tc>
        <w:tc>
          <w:tcPr>
            <w:tcW w:w="815" w:type="dxa"/>
            <w:tcBorders>
              <w:top w:val="single" w:sz="8" w:space="0" w:color="000000"/>
              <w:left w:val="single" w:sz="8" w:space="0" w:color="000000"/>
              <w:bottom w:val="nil"/>
              <w:right w:val="nil"/>
            </w:tcBorders>
          </w:tcPr>
          <w:p w14:paraId="764A42E8" w14:textId="77777777" w:rsidR="00854F49" w:rsidRPr="00FD2BE8" w:rsidRDefault="00000000" w:rsidP="00FD2BE8">
            <w:pPr>
              <w:spacing w:after="486" w:line="259" w:lineRule="auto"/>
              <w:ind w:left="287" w:firstLine="0"/>
              <w:jc w:val="center"/>
              <w:rPr>
                <w:rFonts w:cs="Arial"/>
                <w:lang w:bidi="en"/>
              </w:rPr>
            </w:pPr>
            <w:r w:rsidRPr="00FD2BE8">
              <w:rPr>
                <w:rFonts w:cs="Arial"/>
                <w:lang w:bidi="en"/>
              </w:rPr>
              <w:t xml:space="preserve">● </w:t>
            </w:r>
          </w:p>
          <w:p w14:paraId="19F5BEA3" w14:textId="77777777" w:rsidR="00854F49" w:rsidRPr="00FD2BE8" w:rsidRDefault="00000000" w:rsidP="00FD2BE8">
            <w:pPr>
              <w:spacing w:after="0" w:line="259" w:lineRule="auto"/>
              <w:ind w:left="287" w:firstLine="0"/>
              <w:jc w:val="center"/>
              <w:rPr>
                <w:rFonts w:cs="Arial"/>
                <w:lang w:bidi="en"/>
              </w:rPr>
            </w:pPr>
            <w:r w:rsidRPr="00FD2BE8">
              <w:rPr>
                <w:rFonts w:cs="Arial"/>
                <w:lang w:bidi="en"/>
              </w:rPr>
              <w:t xml:space="preserve">● </w:t>
            </w:r>
          </w:p>
        </w:tc>
        <w:tc>
          <w:tcPr>
            <w:tcW w:w="4405" w:type="dxa"/>
            <w:tcBorders>
              <w:top w:val="single" w:sz="8" w:space="0" w:color="000000"/>
              <w:left w:val="nil"/>
              <w:bottom w:val="nil"/>
              <w:right w:val="single" w:sz="8" w:space="0" w:color="000000"/>
            </w:tcBorders>
            <w:vAlign w:val="bottom"/>
          </w:tcPr>
          <w:p w14:paraId="039F2C8A" w14:textId="77777777" w:rsidR="00854F49" w:rsidRPr="00FD2BE8" w:rsidRDefault="00000000" w:rsidP="00FD2BE8">
            <w:pPr>
              <w:spacing w:after="0" w:line="240" w:lineRule="auto"/>
              <w:ind w:left="0" w:firstLine="0"/>
              <w:rPr>
                <w:rFonts w:cs="Arial"/>
                <w:lang w:bidi="en"/>
              </w:rPr>
            </w:pPr>
            <w:r w:rsidRPr="00FD2BE8">
              <w:rPr>
                <w:rFonts w:cs="Arial"/>
                <w:lang w:bidi="en"/>
              </w:rPr>
              <w:t xml:space="preserve">Consult WAC professionals among other relevant faculty/stakeholders when creating or revising AI policies. </w:t>
            </w:r>
          </w:p>
          <w:p w14:paraId="0C7C5BE4" w14:textId="77777777" w:rsidR="00854F49" w:rsidRPr="00FD2BE8" w:rsidRDefault="00000000" w:rsidP="00FD2BE8">
            <w:pPr>
              <w:spacing w:after="0" w:line="259" w:lineRule="auto"/>
              <w:ind w:left="0" w:firstLine="0"/>
              <w:rPr>
                <w:rFonts w:cs="Arial"/>
                <w:lang w:bidi="en"/>
              </w:rPr>
            </w:pPr>
            <w:r w:rsidRPr="00FD2BE8">
              <w:rPr>
                <w:rFonts w:cs="Arial"/>
                <w:lang w:bidi="en"/>
              </w:rPr>
              <w:t xml:space="preserve">Fund educational development initiatives focused on critical AI literacy and writing instruction. </w:t>
            </w:r>
          </w:p>
        </w:tc>
      </w:tr>
      <w:tr w:rsidR="00854F49" w:rsidRPr="00FD2BE8" w14:paraId="417C12D1" w14:textId="77777777" w:rsidTr="00FD2BE8">
        <w:trPr>
          <w:trHeight w:val="825"/>
        </w:trPr>
        <w:tc>
          <w:tcPr>
            <w:tcW w:w="1860" w:type="dxa"/>
            <w:tcBorders>
              <w:top w:val="nil"/>
              <w:left w:val="single" w:sz="8" w:space="0" w:color="000000"/>
              <w:bottom w:val="single" w:sz="8" w:space="0" w:color="000000"/>
              <w:right w:val="single" w:sz="8" w:space="0" w:color="000000"/>
            </w:tcBorders>
          </w:tcPr>
          <w:p w14:paraId="6FA6B4DF" w14:textId="77777777" w:rsidR="00854F49" w:rsidRPr="00FD2BE8" w:rsidRDefault="00854F49" w:rsidP="00FD2BE8">
            <w:pPr>
              <w:spacing w:after="160" w:line="259" w:lineRule="auto"/>
              <w:ind w:left="0" w:firstLine="0"/>
              <w:rPr>
                <w:rFonts w:cs="Arial"/>
                <w:lang w:bidi="en"/>
              </w:rPr>
            </w:pPr>
          </w:p>
        </w:tc>
        <w:tc>
          <w:tcPr>
            <w:tcW w:w="2280" w:type="dxa"/>
            <w:tcBorders>
              <w:top w:val="nil"/>
              <w:left w:val="single" w:sz="8" w:space="0" w:color="000000"/>
              <w:bottom w:val="single" w:sz="8" w:space="0" w:color="000000"/>
              <w:right w:val="single" w:sz="8" w:space="0" w:color="000000"/>
            </w:tcBorders>
          </w:tcPr>
          <w:p w14:paraId="6975BAFB" w14:textId="77777777" w:rsidR="00854F49" w:rsidRPr="00FD2BE8" w:rsidRDefault="00854F49" w:rsidP="00FD2BE8">
            <w:pPr>
              <w:spacing w:after="160" w:line="259" w:lineRule="auto"/>
              <w:ind w:left="0" w:firstLine="0"/>
              <w:rPr>
                <w:rFonts w:cs="Arial"/>
                <w:lang w:bidi="en"/>
              </w:rPr>
            </w:pPr>
          </w:p>
        </w:tc>
        <w:tc>
          <w:tcPr>
            <w:tcW w:w="815" w:type="dxa"/>
            <w:tcBorders>
              <w:top w:val="nil"/>
              <w:left w:val="single" w:sz="8" w:space="0" w:color="000000"/>
              <w:bottom w:val="single" w:sz="8" w:space="0" w:color="000000"/>
              <w:right w:val="nil"/>
            </w:tcBorders>
          </w:tcPr>
          <w:p w14:paraId="649325A5" w14:textId="77777777" w:rsidR="00854F49" w:rsidRPr="00FD2BE8" w:rsidRDefault="00000000" w:rsidP="00FD2BE8">
            <w:pPr>
              <w:spacing w:after="0" w:line="259" w:lineRule="auto"/>
              <w:ind w:left="287" w:firstLine="0"/>
              <w:jc w:val="center"/>
              <w:rPr>
                <w:rFonts w:cs="Arial"/>
                <w:lang w:bidi="en"/>
              </w:rPr>
            </w:pPr>
            <w:r w:rsidRPr="00FD2BE8">
              <w:rPr>
                <w:rFonts w:cs="Arial"/>
                <w:lang w:bidi="en"/>
              </w:rPr>
              <w:t xml:space="preserve">● </w:t>
            </w:r>
          </w:p>
        </w:tc>
        <w:tc>
          <w:tcPr>
            <w:tcW w:w="4405" w:type="dxa"/>
            <w:tcBorders>
              <w:top w:val="nil"/>
              <w:left w:val="nil"/>
              <w:bottom w:val="single" w:sz="8" w:space="0" w:color="000000"/>
              <w:right w:val="single" w:sz="8" w:space="0" w:color="000000"/>
            </w:tcBorders>
          </w:tcPr>
          <w:p w14:paraId="7C180B72" w14:textId="77777777" w:rsidR="00854F49" w:rsidRPr="00FD2BE8" w:rsidRDefault="00000000" w:rsidP="00FD2BE8">
            <w:pPr>
              <w:spacing w:after="0" w:line="259" w:lineRule="auto"/>
              <w:ind w:left="0" w:firstLine="0"/>
              <w:rPr>
                <w:rFonts w:cs="Arial"/>
                <w:lang w:bidi="en"/>
              </w:rPr>
            </w:pPr>
            <w:r w:rsidRPr="00FD2BE8">
              <w:rPr>
                <w:rFonts w:cs="Arial"/>
                <w:lang w:bidi="en"/>
              </w:rPr>
              <w:t xml:space="preserve">Promote equitable access to AI tools and technologies. </w:t>
            </w:r>
          </w:p>
        </w:tc>
      </w:tr>
    </w:tbl>
    <w:p w14:paraId="4FEAC640" w14:textId="77777777" w:rsidR="00854F49" w:rsidRDefault="00000000">
      <w:pPr>
        <w:spacing w:after="28" w:line="259" w:lineRule="auto"/>
        <w:ind w:left="-5"/>
      </w:pPr>
      <w:r>
        <w:rPr>
          <w:rFonts w:cs="Arial"/>
          <w:b/>
          <w:sz w:val="34"/>
        </w:rPr>
        <w:t xml:space="preserve">WAC Guidance for Educators Across the Disciplines: </w:t>
      </w:r>
    </w:p>
    <w:p w14:paraId="7CC4556B" w14:textId="77777777" w:rsidR="00854F49" w:rsidRDefault="00000000">
      <w:pPr>
        <w:pStyle w:val="Heading1"/>
        <w:ind w:left="-5"/>
      </w:pPr>
      <w:r>
        <w:t>Teaching Writing with and about AI</w:t>
      </w:r>
      <w:r>
        <w:rPr>
          <w:b w:val="0"/>
          <w:sz w:val="32"/>
        </w:rPr>
        <w:t xml:space="preserve"> </w:t>
      </w:r>
    </w:p>
    <w:p w14:paraId="130DF7B7" w14:textId="77777777" w:rsidR="00854F49" w:rsidRDefault="00000000">
      <w:pPr>
        <w:spacing w:after="248"/>
        <w:ind w:left="-5"/>
      </w:pPr>
      <w:r>
        <w:t xml:space="preserve">As an educator, you play a critical role in helping students navigate the rhetorical, ethical, and disciplinary dimensions of writing with AI. Whether you choose to restrict AI use, integrate it selectively, or make it a focus of critical inquiry, your decisions should align with course goals, disciplinary norms, and your institutional context (see </w:t>
      </w:r>
      <w:r>
        <w:rPr>
          <w:color w:val="1155CC"/>
          <w:u w:val="single" w:color="1155CC"/>
        </w:rPr>
        <w:t>“Guiding Principles”</w:t>
      </w:r>
      <w:r>
        <w:t xml:space="preserve"> for values to guide these choices and </w:t>
      </w:r>
      <w:r>
        <w:rPr>
          <w:color w:val="1155CC"/>
          <w:u w:val="single" w:color="1155CC"/>
        </w:rPr>
        <w:t>Appendix C</w:t>
      </w:r>
      <w:r>
        <w:t xml:space="preserve"> for a “Decision-Making Framework”). In any case, you do not have to do this alone. Writing Across the Curriculum (WAC) scholar-practitioners, writing centers, and other campus partners can support you in making informed, pedagogically sound decisions about AI and writing, and you can learn more about AI and writing from resources shared by the</w:t>
      </w:r>
      <w:hyperlink r:id="rId11">
        <w:r>
          <w:t xml:space="preserve"> </w:t>
        </w:r>
      </w:hyperlink>
      <w:hyperlink r:id="rId12">
        <w:r>
          <w:rPr>
            <w:rFonts w:cs="Arial"/>
            <w:b/>
            <w:color w:val="1155CC"/>
            <w:u w:val="single" w:color="1155CC"/>
          </w:rPr>
          <w:t>Association</w:t>
        </w:r>
      </w:hyperlink>
      <w:hyperlink r:id="rId13">
        <w:r>
          <w:rPr>
            <w:rFonts w:cs="Arial"/>
            <w:b/>
            <w:color w:val="1155CC"/>
            <w:u w:val="single" w:color="1155CC"/>
          </w:rPr>
          <w:t xml:space="preserve"> </w:t>
        </w:r>
      </w:hyperlink>
      <w:hyperlink r:id="rId14">
        <w:r>
          <w:rPr>
            <w:rFonts w:cs="Arial"/>
            <w:b/>
            <w:color w:val="1155CC"/>
            <w:u w:val="single" w:color="1155CC"/>
          </w:rPr>
          <w:t>for</w:t>
        </w:r>
      </w:hyperlink>
      <w:hyperlink r:id="rId15">
        <w:r>
          <w:rPr>
            <w:rFonts w:cs="Arial"/>
            <w:b/>
            <w:color w:val="1155CC"/>
            <w:u w:val="single" w:color="1155CC"/>
          </w:rPr>
          <w:t xml:space="preserve"> </w:t>
        </w:r>
      </w:hyperlink>
      <w:hyperlink r:id="rId16">
        <w:r>
          <w:rPr>
            <w:rFonts w:cs="Arial"/>
            <w:b/>
            <w:color w:val="1155CC"/>
            <w:u w:val="single" w:color="1155CC"/>
          </w:rPr>
          <w:t>Writing</w:t>
        </w:r>
      </w:hyperlink>
      <w:hyperlink r:id="rId17">
        <w:r>
          <w:rPr>
            <w:rFonts w:cs="Arial"/>
            <w:b/>
            <w:color w:val="1155CC"/>
            <w:u w:val="single" w:color="1155CC"/>
          </w:rPr>
          <w:t xml:space="preserve"> </w:t>
        </w:r>
      </w:hyperlink>
      <w:hyperlink r:id="rId18">
        <w:r>
          <w:rPr>
            <w:rFonts w:cs="Arial"/>
            <w:b/>
            <w:color w:val="1155CC"/>
            <w:u w:val="single" w:color="1155CC"/>
          </w:rPr>
          <w:t>Across</w:t>
        </w:r>
      </w:hyperlink>
      <w:hyperlink r:id="rId19">
        <w:r>
          <w:rPr>
            <w:rFonts w:cs="Arial"/>
            <w:b/>
            <w:color w:val="1155CC"/>
            <w:u w:val="single" w:color="1155CC"/>
          </w:rPr>
          <w:t xml:space="preserve"> </w:t>
        </w:r>
      </w:hyperlink>
      <w:hyperlink r:id="rId20">
        <w:r>
          <w:rPr>
            <w:rFonts w:cs="Arial"/>
            <w:b/>
            <w:color w:val="1155CC"/>
            <w:u w:val="single" w:color="1155CC"/>
          </w:rPr>
          <w:t>the</w:t>
        </w:r>
      </w:hyperlink>
      <w:hyperlink r:id="rId21">
        <w:r>
          <w:rPr>
            <w:rFonts w:cs="Arial"/>
            <w:b/>
            <w:color w:val="1155CC"/>
            <w:u w:val="single" w:color="1155CC"/>
          </w:rPr>
          <w:t xml:space="preserve"> </w:t>
        </w:r>
      </w:hyperlink>
      <w:hyperlink r:id="rId22">
        <w:r>
          <w:rPr>
            <w:rFonts w:cs="Arial"/>
            <w:b/>
            <w:color w:val="1155CC"/>
            <w:u w:val="single" w:color="1155CC"/>
          </w:rPr>
          <w:t>Curriculum</w:t>
        </w:r>
      </w:hyperlink>
      <w:r>
        <w:t xml:space="preserve"> and the</w:t>
      </w:r>
      <w:hyperlink r:id="rId23">
        <w:r>
          <w:t xml:space="preserve"> </w:t>
        </w:r>
      </w:hyperlink>
      <w:hyperlink r:id="rId24">
        <w:r>
          <w:rPr>
            <w:rFonts w:cs="Arial"/>
            <w:b/>
            <w:color w:val="1155CC"/>
            <w:u w:val="single" w:color="1155CC"/>
          </w:rPr>
          <w:t>WAC</w:t>
        </w:r>
      </w:hyperlink>
      <w:hyperlink r:id="rId25">
        <w:r>
          <w:rPr>
            <w:rFonts w:cs="Arial"/>
            <w:b/>
            <w:color w:val="1155CC"/>
            <w:u w:val="single" w:color="1155CC"/>
          </w:rPr>
          <w:t xml:space="preserve"> </w:t>
        </w:r>
      </w:hyperlink>
      <w:hyperlink r:id="rId26">
        <w:r>
          <w:rPr>
            <w:rFonts w:cs="Arial"/>
            <w:b/>
            <w:color w:val="1155CC"/>
            <w:u w:val="single" w:color="1155CC"/>
          </w:rPr>
          <w:t>Clearinghouse</w:t>
        </w:r>
      </w:hyperlink>
      <w:r>
        <w:t xml:space="preserve">. </w:t>
      </w:r>
    </w:p>
    <w:p w14:paraId="19E4D51D" w14:textId="77777777" w:rsidR="00854F49" w:rsidRDefault="00000000">
      <w:pPr>
        <w:spacing w:after="325"/>
        <w:ind w:left="-5"/>
      </w:pPr>
      <w:r>
        <w:t xml:space="preserve">WAC is an educational approach that supports student writing and communication across modalities and disciplines—not just in writing or English courses. WAC </w:t>
      </w:r>
      <w:proofErr w:type="gramStart"/>
      <w:r>
        <w:t>professionals</w:t>
      </w:r>
      <w:proofErr w:type="gramEnd"/>
      <w:r>
        <w:t xml:space="preserve"> partner with faculty across fields of study to integrate writing into their courses in ways that deepen disciplinary learning, strengthen critical thinking, and foster transferable communication skills. In the context of generative AI, WAC programs, writing centers, and other campus partners can help you design assignments, policies, and teaching strategies that align with both disciplinary values and institutional mission. </w:t>
      </w:r>
    </w:p>
    <w:p w14:paraId="7AD084C3" w14:textId="77777777" w:rsidR="00854F49" w:rsidRDefault="00000000">
      <w:pPr>
        <w:pStyle w:val="Heading2"/>
        <w:ind w:left="-5"/>
      </w:pPr>
      <w:r>
        <w:t xml:space="preserve">Building Foundational Understanding </w:t>
      </w:r>
    </w:p>
    <w:p w14:paraId="2C8214C4" w14:textId="77777777" w:rsidR="00854F49" w:rsidRDefault="00000000">
      <w:pPr>
        <w:spacing w:after="248"/>
        <w:ind w:left="-5"/>
      </w:pPr>
      <w:r>
        <w:t xml:space="preserve">Regardless of stance, it is valuable to develop a foundational understanding of the capabilities and limitations of generative AI tools </w:t>
      </w:r>
      <w:proofErr w:type="gramStart"/>
      <w:r>
        <w:t>in order to</w:t>
      </w:r>
      <w:proofErr w:type="gramEnd"/>
      <w:r>
        <w:t xml:space="preserve"> clarify expectations and facilitate meaningful engagement with your students. These systems generate text based on probabilistic language models rather than cognition, rhetorical awareness, or subject matter expertise. Their default outputs often reflect fluency over complexity, producing smooth but shallow prose. Treating AI tools as neutral aids risks reinforcing those tendencies; positioning AI as rhetorical actors—tools that shape meaning and discourse, are created through human choices, and are influenced by biases and cultural contexts—can help students analyze both its capabilities and the ideological assumptions embedded in its design. </w:t>
      </w:r>
    </w:p>
    <w:p w14:paraId="15637AA6" w14:textId="77777777" w:rsidR="00854F49" w:rsidRDefault="00000000">
      <w:pPr>
        <w:spacing w:after="325"/>
        <w:ind w:left="-5"/>
      </w:pPr>
      <w:r>
        <w:lastRenderedPageBreak/>
        <w:t xml:space="preserve">If you use AI in your own teaching, disclose that to your students. Reciprocal transparency models ethical practice, fosters trust, and helps students understand why and how you have used AI tools in teaching and assessment. </w:t>
      </w:r>
    </w:p>
    <w:p w14:paraId="2464E4CF" w14:textId="77777777" w:rsidR="00854F49" w:rsidRDefault="00000000">
      <w:pPr>
        <w:pStyle w:val="Heading2"/>
        <w:ind w:left="-5"/>
      </w:pPr>
      <w:r>
        <w:t xml:space="preserve">Four Pedagogical Domains to Explore </w:t>
      </w:r>
    </w:p>
    <w:p w14:paraId="4DAA9D02" w14:textId="77777777" w:rsidR="00854F49" w:rsidRDefault="00000000">
      <w:pPr>
        <w:numPr>
          <w:ilvl w:val="0"/>
          <w:numId w:val="3"/>
        </w:numPr>
        <w:ind w:hanging="360"/>
      </w:pPr>
      <w:r>
        <w:rPr>
          <w:rFonts w:cs="Arial"/>
          <w:b/>
        </w:rPr>
        <w:t>Using AI rhetorically</w:t>
      </w:r>
      <w:r>
        <w:t xml:space="preserve"> – Keep the dynamic interplay of writer, audience, and context in mind, along with how each is impacted by bias and inaccuracy. Communicate clear guidelines around AI use while recognizing the complex positionality of learners moving between courses with differing approaches. </w:t>
      </w:r>
    </w:p>
    <w:p w14:paraId="25563E54" w14:textId="77777777" w:rsidR="00854F49" w:rsidRDefault="00000000">
      <w:pPr>
        <w:spacing w:after="0" w:line="259" w:lineRule="auto"/>
        <w:ind w:left="720" w:firstLine="0"/>
      </w:pPr>
      <w:r>
        <w:t xml:space="preserve"> </w:t>
      </w:r>
    </w:p>
    <w:p w14:paraId="78A1E5DE" w14:textId="77777777" w:rsidR="00854F49" w:rsidRDefault="00000000">
      <w:pPr>
        <w:numPr>
          <w:ilvl w:val="0"/>
          <w:numId w:val="3"/>
        </w:numPr>
        <w:ind w:hanging="360"/>
      </w:pPr>
      <w:r>
        <w:rPr>
          <w:rFonts w:cs="Arial"/>
          <w:b/>
        </w:rPr>
        <w:t>Incorporating AI into writing processes</w:t>
      </w:r>
      <w:r>
        <w:t xml:space="preserve"> – Treat writing as a process of knowledge creation. Help students learn to use AI as a supplement rather than a replacement for critical </w:t>
      </w:r>
      <w:proofErr w:type="gramStart"/>
      <w:r>
        <w:t>thinking, and</w:t>
      </w:r>
      <w:proofErr w:type="gramEnd"/>
      <w:r>
        <w:t xml:space="preserve"> encourage them to engage with AI feedback in ways that support—not compromise—their learning. </w:t>
      </w:r>
    </w:p>
    <w:p w14:paraId="75FC6F2E" w14:textId="77777777" w:rsidR="00854F49" w:rsidRDefault="00000000">
      <w:pPr>
        <w:spacing w:after="18" w:line="259" w:lineRule="auto"/>
        <w:ind w:left="720" w:firstLine="0"/>
      </w:pPr>
      <w:r>
        <w:t xml:space="preserve"> </w:t>
      </w:r>
    </w:p>
    <w:p w14:paraId="70422960" w14:textId="77777777" w:rsidR="00854F49" w:rsidRDefault="00000000">
      <w:pPr>
        <w:numPr>
          <w:ilvl w:val="0"/>
          <w:numId w:val="3"/>
        </w:numPr>
        <w:ind w:hanging="360"/>
      </w:pPr>
      <w:r>
        <w:rPr>
          <w:rFonts w:cs="Arial"/>
          <w:b/>
        </w:rPr>
        <w:t>Exploring AI ethics through writing</w:t>
      </w:r>
      <w:r>
        <w:t xml:space="preserve"> – Use writing as a space to examine ethical issues most relevant to your discipline, discussing both potential benefits and harms, including bias, equity, and environmental impact. </w:t>
      </w:r>
    </w:p>
    <w:p w14:paraId="353A36D8" w14:textId="77777777" w:rsidR="00854F49" w:rsidRDefault="00000000">
      <w:pPr>
        <w:spacing w:after="18" w:line="259" w:lineRule="auto"/>
        <w:ind w:left="720" w:firstLine="0"/>
      </w:pPr>
      <w:r>
        <w:t xml:space="preserve"> </w:t>
      </w:r>
    </w:p>
    <w:p w14:paraId="1556D6C3" w14:textId="77777777" w:rsidR="00854F49" w:rsidRDefault="00000000">
      <w:pPr>
        <w:numPr>
          <w:ilvl w:val="0"/>
          <w:numId w:val="3"/>
        </w:numPr>
        <w:spacing w:after="325"/>
        <w:ind w:hanging="360"/>
      </w:pPr>
      <w:r>
        <w:rPr>
          <w:rFonts w:cs="Arial"/>
          <w:b/>
        </w:rPr>
        <w:t>Learning to write with AI</w:t>
      </w:r>
      <w:r>
        <w:t xml:space="preserve"> – Work with colleagues to define locally relevant critical AI literacy standards grounded in disciplinary theories, professional ethics, and institutional </w:t>
      </w:r>
      <w:proofErr w:type="spellStart"/>
      <w:proofErr w:type="gramStart"/>
      <w:r>
        <w:t>missions.Examples</w:t>
      </w:r>
      <w:proofErr w:type="spellEnd"/>
      <w:proofErr w:type="gramEnd"/>
      <w:r>
        <w:t xml:space="preserve"> include comparing AI-generated and human-authored prose, assessing AI’s rhetorical decisions, critiquing its biases, and investigating its training and ownership. Dialogue can also address who profits from AI’s deployment, what values it encodes, and what its limitations mean for disciplinary knowledge-making. </w:t>
      </w:r>
    </w:p>
    <w:p w14:paraId="3F79A598" w14:textId="77777777" w:rsidR="00854F49" w:rsidRDefault="00000000">
      <w:pPr>
        <w:pStyle w:val="Heading2"/>
        <w:ind w:left="-5"/>
      </w:pPr>
      <w:r>
        <w:t xml:space="preserve">Assessment Considerations </w:t>
      </w:r>
    </w:p>
    <w:p w14:paraId="38D29F3F" w14:textId="77777777" w:rsidR="00854F49" w:rsidRDefault="00000000">
      <w:pPr>
        <w:spacing w:after="248"/>
        <w:ind w:left="-5"/>
      </w:pPr>
      <w:r>
        <w:t xml:space="preserve">Assessment in the age of AI requires the same intentionality that has always been essential to good teaching, while accounting for new complexities. Faculty may need to develop ways to assess student work based on whether and how students use AI—recognizing that process often reveals more about learning than product alone. This makes student reflection on and disclosure of AI use especially important, as a “messy” first draft from a student who conscientiously avoids AI may look very different—but still be strong—compared to work from a peer who uses AI throughout the writing process. Consider using approaches such as reflection, portfolio assessment, and scaffolded assignments to understand students’ decision-making and development. </w:t>
      </w:r>
    </w:p>
    <w:p w14:paraId="0334045D" w14:textId="77777777" w:rsidR="00854F49" w:rsidRDefault="00000000">
      <w:pPr>
        <w:spacing w:after="248"/>
        <w:ind w:left="-5"/>
      </w:pPr>
      <w:r>
        <w:t xml:space="preserve">In keeping with principles of good faith and mutual trust, faculty who use AI in their own teaching or feedback should also disclose that use, modeling the transparency they expect in return. </w:t>
      </w:r>
    </w:p>
    <w:p w14:paraId="7D981A68" w14:textId="77777777" w:rsidR="00854F49" w:rsidRDefault="00000000">
      <w:pPr>
        <w:spacing w:after="325"/>
        <w:ind w:left="-5"/>
      </w:pPr>
      <w:r>
        <w:t xml:space="preserve">The Association for Writing Across the Curriculum also recommends against relying on AI-detection tools as a primary means of evaluation. These systems are unreliable and risk false </w:t>
      </w:r>
      <w:r>
        <w:lastRenderedPageBreak/>
        <w:t xml:space="preserve">accusations. If used at all, they should be part of a transparent, collaborative process in which students are invited to discuss their writing process and AI use. </w:t>
      </w:r>
    </w:p>
    <w:p w14:paraId="4F39F195" w14:textId="77777777" w:rsidR="00854F49" w:rsidRDefault="00000000">
      <w:pPr>
        <w:pStyle w:val="Heading2"/>
        <w:ind w:left="-5"/>
      </w:pPr>
      <w:r>
        <w:t xml:space="preserve">Equity and Accessibility </w:t>
      </w:r>
    </w:p>
    <w:p w14:paraId="7CF5BDD0" w14:textId="77777777" w:rsidR="00854F49" w:rsidRDefault="00000000">
      <w:pPr>
        <w:ind w:left="-5"/>
      </w:pPr>
      <w:r>
        <w:t xml:space="preserve">Recognize that students’ relationships to AI are shaped by many factors, including disciplinary norms, language background, technological access, and prior instruction. Some multilingual learners, neurodivergent students, and students with disabilities may use certain AI tools for translation assistance and/or accessibility support; others may choose to avoid them entirely. Avoid assuming that AI use is—or is not—linked to these identities, and create space for all students to make informed, agency-driven choices. </w:t>
      </w:r>
    </w:p>
    <w:p w14:paraId="7A7FC8D9" w14:textId="77777777" w:rsidR="00854F49" w:rsidRDefault="00000000">
      <w:pPr>
        <w:pStyle w:val="Heading2"/>
        <w:ind w:left="-5"/>
      </w:pPr>
      <w:r>
        <w:t xml:space="preserve">Recommended Strategies </w:t>
      </w:r>
    </w:p>
    <w:p w14:paraId="13492971" w14:textId="77777777" w:rsidR="00854F49" w:rsidRDefault="00000000">
      <w:pPr>
        <w:numPr>
          <w:ilvl w:val="0"/>
          <w:numId w:val="4"/>
        </w:numPr>
        <w:ind w:hanging="360"/>
      </w:pPr>
      <w:r>
        <w:t xml:space="preserve">Develop and communicate clear, course-specific policies about AI use that reflect your pedagogical intent and disciplinary norms. </w:t>
      </w:r>
    </w:p>
    <w:p w14:paraId="78C78A39" w14:textId="77777777" w:rsidR="00854F49" w:rsidRDefault="00000000">
      <w:pPr>
        <w:spacing w:after="18" w:line="259" w:lineRule="auto"/>
        <w:ind w:left="720" w:firstLine="0"/>
      </w:pPr>
      <w:r>
        <w:t xml:space="preserve"> </w:t>
      </w:r>
    </w:p>
    <w:p w14:paraId="1A0E9310" w14:textId="77777777" w:rsidR="00854F49" w:rsidRDefault="00000000">
      <w:pPr>
        <w:numPr>
          <w:ilvl w:val="0"/>
          <w:numId w:val="4"/>
        </w:numPr>
        <w:ind w:hanging="360"/>
      </w:pPr>
      <w:r>
        <w:t xml:space="preserve">Incorporate activities that foster critical AI literacy, such as comparing human-written and AI-generated texts or investigating algorithmic bias. </w:t>
      </w:r>
    </w:p>
    <w:p w14:paraId="3C2C84EF" w14:textId="77777777" w:rsidR="00854F49" w:rsidRDefault="00000000">
      <w:pPr>
        <w:spacing w:after="18" w:line="259" w:lineRule="auto"/>
        <w:ind w:left="720" w:firstLine="0"/>
      </w:pPr>
      <w:r>
        <w:t xml:space="preserve"> </w:t>
      </w:r>
    </w:p>
    <w:p w14:paraId="12F4A08A" w14:textId="77777777" w:rsidR="00854F49" w:rsidRDefault="00000000">
      <w:pPr>
        <w:numPr>
          <w:ilvl w:val="0"/>
          <w:numId w:val="4"/>
        </w:numPr>
        <w:ind w:hanging="360"/>
      </w:pPr>
      <w:r>
        <w:t xml:space="preserve">Use reflective writing to prompt students to describe how they used AI tools as part of their process, promoting accountability and metacognition. </w:t>
      </w:r>
    </w:p>
    <w:p w14:paraId="4DBF8E32" w14:textId="77777777" w:rsidR="00854F49" w:rsidRDefault="00000000">
      <w:pPr>
        <w:spacing w:after="18" w:line="259" w:lineRule="auto"/>
        <w:ind w:left="720" w:firstLine="0"/>
      </w:pPr>
      <w:r>
        <w:t xml:space="preserve"> </w:t>
      </w:r>
    </w:p>
    <w:p w14:paraId="48BEF99E" w14:textId="77777777" w:rsidR="00854F49" w:rsidRDefault="00000000">
      <w:pPr>
        <w:numPr>
          <w:ilvl w:val="0"/>
          <w:numId w:val="4"/>
        </w:numPr>
        <w:spacing w:after="248"/>
        <w:ind w:hanging="360"/>
      </w:pPr>
      <w:r>
        <w:t xml:space="preserve">Frame AI as a site of inquiry, inviting students to examine its design, rhetorical tendencies, and broader cultural implications. </w:t>
      </w:r>
    </w:p>
    <w:p w14:paraId="617AF9FD" w14:textId="77777777" w:rsidR="00854F49" w:rsidRDefault="00000000">
      <w:pPr>
        <w:spacing w:after="318"/>
        <w:ind w:left="-5"/>
      </w:pPr>
      <w:r>
        <w:t>By approaching AI not as a shortcut but as a generative site for ethical reflection, rhetorical awareness, and intellectual growth, you can help students deepen their learning and prepare them for a world in which AI will continue to shape communication. For further guidance and resources, consult AWAC, the WAC Clearinghouse, and your campus WAC resources.</w:t>
      </w:r>
      <w:r>
        <w:rPr>
          <w:rFonts w:cs="Arial"/>
          <w:b/>
          <w:sz w:val="26"/>
        </w:rPr>
        <w:t xml:space="preserve"> </w:t>
      </w:r>
    </w:p>
    <w:p w14:paraId="45D545B6" w14:textId="77777777" w:rsidR="00854F49" w:rsidRDefault="00000000">
      <w:pPr>
        <w:spacing w:after="0" w:line="259" w:lineRule="auto"/>
        <w:ind w:left="2325" w:firstLine="0"/>
      </w:pPr>
      <w:r>
        <w:rPr>
          <w:rFonts w:cs="Arial"/>
          <w:b/>
          <w:sz w:val="34"/>
        </w:rPr>
        <w:t xml:space="preserve"> </w:t>
      </w:r>
      <w:r>
        <w:br w:type="page"/>
      </w:r>
    </w:p>
    <w:p w14:paraId="21E0390D" w14:textId="77777777" w:rsidR="00854F49" w:rsidRDefault="00000000">
      <w:pPr>
        <w:pStyle w:val="Heading1"/>
        <w:ind w:left="-5"/>
      </w:pPr>
      <w:r>
        <w:lastRenderedPageBreak/>
        <w:t>WAC Guidance for Students: Understanding, Writing, and Building Agency with AI Across the Curriculum</w:t>
      </w:r>
      <w:r>
        <w:rPr>
          <w:sz w:val="26"/>
        </w:rPr>
        <w:t xml:space="preserve"> </w:t>
      </w:r>
    </w:p>
    <w:p w14:paraId="31F96AB6" w14:textId="77777777" w:rsidR="00854F49" w:rsidRDefault="00000000">
      <w:pPr>
        <w:spacing w:after="248"/>
        <w:ind w:left="-5"/>
      </w:pPr>
      <w:r>
        <w:t xml:space="preserve">As a student, you are learning in a time when writing and communication are being shaped by powerful new technologies like generative artificial intelligence (AI). Your response to these changes likely falls somewhere on a spectrum — </w:t>
      </w:r>
      <w:proofErr w:type="gramStart"/>
      <w:r>
        <w:t>from excitement and curiosity,</w:t>
      </w:r>
      <w:proofErr w:type="gramEnd"/>
      <w:r>
        <w:t xml:space="preserve"> to uncertainty or skepticism, to concern about its impacts, to ambivalence — or you may shift among these feelings as you gain experience. Whatever your starting point, you can develop the skills and awareness to use AI intentionally and ethically in ways that strengthen your learning, uphold your integrity, and prepare you for future communication contexts (see </w:t>
      </w:r>
      <w:r>
        <w:rPr>
          <w:color w:val="1155CC"/>
          <w:u w:val="single" w:color="1155CC"/>
        </w:rPr>
        <w:t>“Guiding Principles”</w:t>
      </w:r>
      <w:r>
        <w:t xml:space="preserve"> for the values behind these ideas). </w:t>
      </w:r>
    </w:p>
    <w:p w14:paraId="487F8A6E" w14:textId="77777777" w:rsidR="00854F49" w:rsidRDefault="00000000">
      <w:pPr>
        <w:spacing w:after="285"/>
        <w:ind w:left="-5"/>
      </w:pPr>
      <w:r>
        <w:t xml:space="preserve">Writing Across the Curriculum (WAC) can help you do this. WAC is an educational approach that supports student writing and communication in all disciplines—not just in writing or English courses. It emphasizes writing as a tool for learning, critical thinking, and professional preparation. In the context of AI, WAC invites you to see writing as a process of discovery, knowledge-making, and meaning-making—one that creates space for exploration, inquiry, and dialogue—that AI can sometimes support but should not replace. </w:t>
      </w:r>
    </w:p>
    <w:p w14:paraId="5FEE6E48" w14:textId="77777777" w:rsidR="00854F49" w:rsidRDefault="00000000">
      <w:pPr>
        <w:pStyle w:val="Heading2"/>
        <w:ind w:left="-5"/>
      </w:pPr>
      <w:r>
        <w:t xml:space="preserve">Building Your Understanding of AI in Writing </w:t>
      </w:r>
    </w:p>
    <w:p w14:paraId="5909B591" w14:textId="77777777" w:rsidR="00854F49" w:rsidRDefault="00000000">
      <w:pPr>
        <w:spacing w:after="248"/>
        <w:ind w:left="-5"/>
      </w:pPr>
      <w:r>
        <w:t xml:space="preserve">Generative AI tools produce text based on patterns in large datasets—they do not think, understand, or hold expertise. Their default outputs often prioritize fluency over depth, producing smooth but sometimes shallow or inaccurate prose. Treating AI as a neutral helper can reinforce these tendencies; approaching it as a rhetorical actor—a tool that shapes meaning, reflects human choices, and carries biases—can help you analyze its strengths, limitations, and the values embedded in its design. </w:t>
      </w:r>
    </w:p>
    <w:p w14:paraId="64876DB7" w14:textId="77777777" w:rsidR="00854F49" w:rsidRDefault="00000000">
      <w:pPr>
        <w:spacing w:after="285"/>
        <w:ind w:left="-5"/>
      </w:pPr>
      <w:r>
        <w:t xml:space="preserve">Students vary widely in their familiarity, comfort, and access to AI tools. Differences may be shaped by prior instruction, language background, disciplinary norms, personal ethics, and access to technology. This disparity is part of a growing digital divide. Being intentional about how you approach AI—building from where you are toward more critical, reflective engagement—can help you use these tools in ways that benefit your learning if you so choose. </w:t>
      </w:r>
    </w:p>
    <w:p w14:paraId="3A88F0DA" w14:textId="77777777" w:rsidR="00854F49" w:rsidRDefault="00000000">
      <w:pPr>
        <w:pStyle w:val="Heading2"/>
        <w:ind w:left="-5"/>
      </w:pPr>
      <w:r>
        <w:t xml:space="preserve">Four Ways to Engage AI in Your Writing  </w:t>
      </w:r>
    </w:p>
    <w:p w14:paraId="328CC033" w14:textId="77777777" w:rsidR="00854F49" w:rsidRDefault="00000000">
      <w:pPr>
        <w:numPr>
          <w:ilvl w:val="0"/>
          <w:numId w:val="5"/>
        </w:numPr>
        <w:ind w:hanging="360"/>
      </w:pPr>
      <w:r>
        <w:rPr>
          <w:rFonts w:cs="Arial"/>
          <w:b/>
        </w:rPr>
        <w:t>Use AI rhetorically</w:t>
      </w:r>
      <w:r>
        <w:t xml:space="preserve"> – Consider the relationships among writer, audience, and context, and how each is affected by bias or inaccuracy in AI outputs. Learn the AI expectations in each of your courses, which may vary. </w:t>
      </w:r>
    </w:p>
    <w:p w14:paraId="5CB638AC" w14:textId="77777777" w:rsidR="00854F49" w:rsidRDefault="00000000">
      <w:pPr>
        <w:numPr>
          <w:ilvl w:val="0"/>
          <w:numId w:val="5"/>
        </w:numPr>
        <w:ind w:hanging="360"/>
      </w:pPr>
      <w:r>
        <w:rPr>
          <w:rFonts w:cs="Arial"/>
          <w:b/>
        </w:rPr>
        <w:t>Integrate AI into your writing process</w:t>
      </w:r>
      <w:r>
        <w:t xml:space="preserve"> – Treat writing as a process by which knowledge is created. If you use AI, make it a supplement to—not a replacement for—your own reasoning. Engage actively with any AI-generated feedback so it supports your growth rather than substituting for your work. </w:t>
      </w:r>
    </w:p>
    <w:p w14:paraId="55A8F7A6" w14:textId="77777777" w:rsidR="00854F49" w:rsidRDefault="00000000">
      <w:pPr>
        <w:numPr>
          <w:ilvl w:val="0"/>
          <w:numId w:val="5"/>
        </w:numPr>
        <w:ind w:hanging="360"/>
      </w:pPr>
      <w:r>
        <w:rPr>
          <w:rFonts w:cs="Arial"/>
          <w:b/>
        </w:rPr>
        <w:lastRenderedPageBreak/>
        <w:t>Learn about AI ethics through writing</w:t>
      </w:r>
      <w:r>
        <w:t xml:space="preserve"> – Use writing to explore ethical issues relevant to your discipline, including bias, environmental impact, intellectual property, and privacy. Consider who profits from AI deployment and what values the technology encodes. </w:t>
      </w:r>
    </w:p>
    <w:p w14:paraId="4E317AFD" w14:textId="77777777" w:rsidR="00854F49" w:rsidRDefault="00000000">
      <w:pPr>
        <w:numPr>
          <w:ilvl w:val="0"/>
          <w:numId w:val="5"/>
        </w:numPr>
        <w:spacing w:after="285"/>
        <w:ind w:hanging="360"/>
      </w:pPr>
      <w:r>
        <w:rPr>
          <w:rFonts w:cs="Arial"/>
          <w:b/>
        </w:rPr>
        <w:t>Learn to write with AI</w:t>
      </w:r>
      <w:r>
        <w:t xml:space="preserve"> – Understand your discipline’s standards for critical AI literacy — the ability to analyze, evaluate, and reflect on the use of AI tools — which may connect to professional ethics, research practices, and institutional values.  </w:t>
      </w:r>
    </w:p>
    <w:p w14:paraId="5B481406" w14:textId="77777777" w:rsidR="00854F49" w:rsidRDefault="00000000">
      <w:pPr>
        <w:pStyle w:val="Heading2"/>
        <w:ind w:left="-5"/>
      </w:pPr>
      <w:r>
        <w:t xml:space="preserve">Academic Integrity, Transparency, and Agency </w:t>
      </w:r>
    </w:p>
    <w:p w14:paraId="77351B65" w14:textId="77777777" w:rsidR="00854F49" w:rsidRDefault="00000000">
      <w:pPr>
        <w:spacing w:after="248"/>
        <w:ind w:left="-5"/>
      </w:pPr>
      <w:r>
        <w:t xml:space="preserve">Using AI without permission or acknowledgment may be academically dishonest—not because AI is inherently unethical, but because undisclosed use can misrepresent your thinking and engagement. By contrast, transparent and reflective AI use, guided by your instructor’s expectations, can be a powerful part of your learning process. Ideally, conversations about academic integrity and AI will focus on transparency, dialogue, and growth rather than only right/wrong judgments. </w:t>
      </w:r>
    </w:p>
    <w:p w14:paraId="4B68DD23" w14:textId="77777777" w:rsidR="00854F49" w:rsidRDefault="00000000">
      <w:pPr>
        <w:spacing w:after="285"/>
        <w:ind w:left="-5"/>
      </w:pPr>
      <w:r>
        <w:t xml:space="preserve">You also have the right to privacy and control over your intellectual property. If you are asked to use AI, be aware that entering your work into some systems may store it permanently or use it to train future models. If this concerns you, ask your instructor about alternatives. </w:t>
      </w:r>
    </w:p>
    <w:p w14:paraId="10F873B1" w14:textId="77777777" w:rsidR="00854F49" w:rsidRDefault="00000000">
      <w:pPr>
        <w:pStyle w:val="Heading2"/>
        <w:ind w:left="-5"/>
      </w:pPr>
      <w:r>
        <w:t xml:space="preserve">Practical Strategies for Students </w:t>
      </w:r>
    </w:p>
    <w:p w14:paraId="267AF6F6" w14:textId="77777777" w:rsidR="00854F49" w:rsidRDefault="00000000">
      <w:pPr>
        <w:numPr>
          <w:ilvl w:val="0"/>
          <w:numId w:val="6"/>
        </w:numPr>
        <w:ind w:hanging="360"/>
      </w:pPr>
      <w:r>
        <w:t xml:space="preserve">Ask your instructors to clarify their AI policies for each course. </w:t>
      </w:r>
    </w:p>
    <w:p w14:paraId="566114E8" w14:textId="77777777" w:rsidR="00854F49" w:rsidRDefault="00000000">
      <w:pPr>
        <w:numPr>
          <w:ilvl w:val="0"/>
          <w:numId w:val="6"/>
        </w:numPr>
        <w:ind w:hanging="360"/>
      </w:pPr>
      <w:r>
        <w:t xml:space="preserve">Use reflective writing to document how and why you used AI in an assignment. </w:t>
      </w:r>
    </w:p>
    <w:p w14:paraId="656BE471" w14:textId="77777777" w:rsidR="00854F49" w:rsidRDefault="00000000">
      <w:pPr>
        <w:numPr>
          <w:ilvl w:val="0"/>
          <w:numId w:val="6"/>
        </w:numPr>
        <w:ind w:hanging="360"/>
      </w:pPr>
      <w:r>
        <w:t xml:space="preserve">Compare AI-generated and human-written texts to sharpen your critical reading skills. </w:t>
      </w:r>
    </w:p>
    <w:p w14:paraId="7727ACEC" w14:textId="77777777" w:rsidR="00854F49" w:rsidRDefault="00000000">
      <w:pPr>
        <w:numPr>
          <w:ilvl w:val="0"/>
          <w:numId w:val="6"/>
        </w:numPr>
        <w:ind w:hanging="360"/>
      </w:pPr>
      <w:r>
        <w:t xml:space="preserve">Discuss with peers and instructors the cultural, environmental, and political implications of AI. </w:t>
      </w:r>
    </w:p>
    <w:p w14:paraId="4821CCD3" w14:textId="77777777" w:rsidR="00854F49" w:rsidRDefault="00000000">
      <w:pPr>
        <w:numPr>
          <w:ilvl w:val="0"/>
          <w:numId w:val="6"/>
        </w:numPr>
        <w:spacing w:after="248"/>
        <w:ind w:hanging="360"/>
      </w:pPr>
      <w:r>
        <w:t xml:space="preserve">Treat AI as a site for inquiry—something to question, test, and learn from, not just a shortcut. </w:t>
      </w:r>
    </w:p>
    <w:p w14:paraId="53BB947E" w14:textId="77777777" w:rsidR="00854F49" w:rsidRDefault="00000000">
      <w:pPr>
        <w:spacing w:after="360"/>
        <w:ind w:left="-5"/>
      </w:pPr>
      <w:r>
        <w:t xml:space="preserve">By approaching AI with curiosity, responsibility, and awareness, you can strengthen your writing, deepen your learning, and prepare to communicate effectively in an AI-shaped world. </w:t>
      </w:r>
    </w:p>
    <w:p w14:paraId="5E3C7772" w14:textId="77777777" w:rsidR="00854F49" w:rsidRDefault="00000000">
      <w:pPr>
        <w:spacing w:after="0" w:line="259" w:lineRule="auto"/>
        <w:ind w:left="2325" w:firstLine="0"/>
      </w:pPr>
      <w:r>
        <w:rPr>
          <w:rFonts w:cs="Arial"/>
          <w:b/>
          <w:sz w:val="34"/>
        </w:rPr>
        <w:t xml:space="preserve"> </w:t>
      </w:r>
    </w:p>
    <w:p w14:paraId="50BF29CE" w14:textId="77777777" w:rsidR="00854F49" w:rsidRDefault="00000000">
      <w:pPr>
        <w:pStyle w:val="Heading1"/>
        <w:ind w:left="-5"/>
      </w:pPr>
      <w:r>
        <w:t xml:space="preserve">Institutional and Policy Guidance for Ethical and Effective AI Use in Writing Instruction  </w:t>
      </w:r>
    </w:p>
    <w:p w14:paraId="50B3920F" w14:textId="77777777" w:rsidR="00854F49" w:rsidRDefault="00000000">
      <w:pPr>
        <w:spacing w:after="248"/>
        <w:ind w:left="-5"/>
      </w:pPr>
      <w:r>
        <w:t xml:space="preserve">As generative AI becomes embedded in higher education, institutions need policies that protect learning while remaining adaptable to rapid change. A clear starting point is Writing Across the Curriculum (WAC): a campus-wide approach that understands writing in its broadest sense—from reflective journaling and reading annotations to collaborative reports, public scholarship, and multimedia projects—not as a peripheral task, but as a core method for learning, making knowledge, and engaging in the practices of a discipline. WAC leaders and programs help educators integrate writing into courses across fields of study so that communication practices serve the goals of the discipline, not just the requirements of a single class. </w:t>
      </w:r>
    </w:p>
    <w:p w14:paraId="13F73B91" w14:textId="77777777" w:rsidR="00854F49" w:rsidRDefault="00000000">
      <w:pPr>
        <w:spacing w:after="248"/>
        <w:ind w:left="-5"/>
      </w:pPr>
      <w:r>
        <w:lastRenderedPageBreak/>
        <w:t xml:space="preserve">Because WAC scholar-practitioners work across departments and keep pedagogy, equity, and assessment in view, they are well positioned to convene campus conversations about AI, translate disciplinary needs into coherent policy, and align decisions with learning outcomes (see </w:t>
      </w:r>
      <w:r>
        <w:rPr>
          <w:color w:val="1155CC"/>
          <w:u w:val="single" w:color="1155CC"/>
        </w:rPr>
        <w:t>“Guiding Principles”</w:t>
      </w:r>
      <w:r>
        <w:t xml:space="preserve"> for details). Even on campuses without a formal WAC program, administrators can leverage WAC principles by tapping writing specialists (e.g., writing center and writing program leaders) to coordinate faculty input and guide policy development. Resources from the Association for Writing Across the Curriculum (AWAC) and the WAC Clearinghouse can support this institutional work. </w:t>
      </w:r>
    </w:p>
    <w:p w14:paraId="0EB4F5A8" w14:textId="77777777" w:rsidR="00854F49" w:rsidRDefault="00000000">
      <w:pPr>
        <w:spacing w:after="248"/>
        <w:ind w:left="-5"/>
      </w:pPr>
      <w:r>
        <w:t xml:space="preserve">Institutional policy around AI should be relevant to the full range of communicative practices in higher education—writing, reading, data representation, image generation, and information literacy—and adaptable to varied disciplinary needs and uses. Policies should reflect context-specific evidence-supported practices, emerging research on student usage of AI tools, and evolving understanding of AI technologies. </w:t>
      </w:r>
    </w:p>
    <w:p w14:paraId="4F40E88D" w14:textId="77777777" w:rsidR="00854F49" w:rsidRDefault="00000000">
      <w:pPr>
        <w:spacing w:after="248"/>
        <w:ind w:left="-5"/>
      </w:pPr>
      <w:r>
        <w:t xml:space="preserve">To this end, the Association for Writing Across the Curriculum recommends institutional policies that are written by—and in consultation with—institutional stakeholders educated on AI and that: </w:t>
      </w:r>
    </w:p>
    <w:p w14:paraId="08263DBF" w14:textId="77777777" w:rsidR="00854F49" w:rsidRDefault="00000000">
      <w:pPr>
        <w:numPr>
          <w:ilvl w:val="0"/>
          <w:numId w:val="7"/>
        </w:numPr>
        <w:ind w:hanging="360"/>
      </w:pPr>
      <w:r>
        <w:rPr>
          <w:rFonts w:cs="Arial"/>
          <w:b/>
        </w:rPr>
        <w:t>Prioritize AI literacy over punitive approaches.</w:t>
      </w:r>
      <w:r>
        <w:t xml:space="preserve"> Banning AI use outright risks conflating all use with misconduct and undermining opportunities for critical engagement. Similarly, relying on AI detection software as the primary enforcement mechanism can produce false accusations and erode trust between students and educators. Institutions should instead define what ethical, transparent, and pedagogically appropriate AI use looks like within writing and disciplinary contexts. </w:t>
      </w:r>
    </w:p>
    <w:p w14:paraId="3E1B77AB" w14:textId="77777777" w:rsidR="00854F49" w:rsidRDefault="00000000">
      <w:pPr>
        <w:spacing w:after="18" w:line="259" w:lineRule="auto"/>
        <w:ind w:left="720" w:firstLine="0"/>
      </w:pPr>
      <w:r>
        <w:t xml:space="preserve"> </w:t>
      </w:r>
    </w:p>
    <w:p w14:paraId="3ECAA633" w14:textId="77777777" w:rsidR="00854F49" w:rsidRDefault="00000000">
      <w:pPr>
        <w:numPr>
          <w:ilvl w:val="0"/>
          <w:numId w:val="7"/>
        </w:numPr>
        <w:ind w:hanging="360"/>
      </w:pPr>
      <w:r>
        <w:rPr>
          <w:rFonts w:cs="Arial"/>
          <w:b/>
        </w:rPr>
        <w:t>Support transparent AI use and documentation.</w:t>
      </w:r>
      <w:r>
        <w:t xml:space="preserve"> Institutions can promote ethical engagement by encouraging and equipping educators to include discipline-specific, course-level AI use statements in their syllabi (in contexts where allowed by institutional or departmental policy), to be transparent about their own instructional use of AI tools, and to ask students to disclose and reflect on how they use AI in their processes (see </w:t>
      </w:r>
      <w:r>
        <w:rPr>
          <w:color w:val="1155CC"/>
          <w:u w:val="single" w:color="1155CC"/>
        </w:rPr>
        <w:t>Appendix D</w:t>
      </w:r>
      <w:r>
        <w:t xml:space="preserve">). Such transparency—by both educators and students—enables dialogue about appropriate use, supports assessment practices, and fosters accountability. </w:t>
      </w:r>
    </w:p>
    <w:p w14:paraId="7F56CC83" w14:textId="77777777" w:rsidR="00854F49" w:rsidRDefault="00000000">
      <w:pPr>
        <w:spacing w:after="18" w:line="259" w:lineRule="auto"/>
        <w:ind w:left="720" w:firstLine="0"/>
      </w:pPr>
      <w:r>
        <w:t xml:space="preserve"> </w:t>
      </w:r>
    </w:p>
    <w:p w14:paraId="3FF0C390" w14:textId="77777777" w:rsidR="00854F49" w:rsidRDefault="00000000">
      <w:pPr>
        <w:numPr>
          <w:ilvl w:val="0"/>
          <w:numId w:val="7"/>
        </w:numPr>
        <w:ind w:hanging="360"/>
      </w:pPr>
      <w:r>
        <w:rPr>
          <w:rFonts w:cs="Arial"/>
          <w:b/>
        </w:rPr>
        <w:t>Acknowledge AI as a matter of equity and accessibility.</w:t>
      </w:r>
      <w:r>
        <w:t xml:space="preserve"> Some students—especially multilingual learners, neurodivergent students, and those with disabilities—may benefit from certain AI tools as accessibility supports. Avoid assuming that AI use is linked to these identities. Policies should protect the diversity of student voices by discouraging overreliance on AI tools that homogenize language and rhetorical style. They should also differentiate between accessibility uses and academically dishonest uses, allowing for case-by-case instructional judgment, and support scaffolding so that students can use AI for feedback, brainstorming, and language support without replacing their own writing entirely. </w:t>
      </w:r>
    </w:p>
    <w:p w14:paraId="128B3C77" w14:textId="77777777" w:rsidR="00854F49" w:rsidRDefault="00000000">
      <w:pPr>
        <w:spacing w:after="18" w:line="259" w:lineRule="auto"/>
        <w:ind w:left="720" w:firstLine="0"/>
      </w:pPr>
      <w:r>
        <w:t xml:space="preserve"> </w:t>
      </w:r>
    </w:p>
    <w:p w14:paraId="029B49D8" w14:textId="77777777" w:rsidR="00854F49" w:rsidRDefault="00000000">
      <w:pPr>
        <w:numPr>
          <w:ilvl w:val="0"/>
          <w:numId w:val="7"/>
        </w:numPr>
        <w:ind w:hanging="360"/>
      </w:pPr>
      <w:r>
        <w:rPr>
          <w:rFonts w:cs="Arial"/>
          <w:b/>
        </w:rPr>
        <w:t>Ensure privacy, data ethics, and institutional accountability.</w:t>
      </w:r>
      <w:r>
        <w:t xml:space="preserve"> As institutions adopt AI-driven educational technologies, they should evaluate how these tools collect, store, and use student and faculty data, and assess them for bias, accessibility compliance, </w:t>
      </w:r>
      <w:r>
        <w:lastRenderedPageBreak/>
        <w:t xml:space="preserve">security, and labor practices. Writing programs and centers should advocate for data transparency, informed consent, and protection against surveillance or commercial exploitation. Students should also understand that inputting others’ work—including peer writing or faculty-created materials—into AI tools without explicit permission raises ethical concerns and may violate intellectual property expectations. </w:t>
      </w:r>
    </w:p>
    <w:p w14:paraId="1A6CA82E" w14:textId="77777777" w:rsidR="00854F49" w:rsidRDefault="00000000">
      <w:pPr>
        <w:spacing w:after="18" w:line="259" w:lineRule="auto"/>
        <w:ind w:left="720" w:firstLine="0"/>
      </w:pPr>
      <w:r>
        <w:t xml:space="preserve"> </w:t>
      </w:r>
    </w:p>
    <w:p w14:paraId="557CB5D8" w14:textId="77777777" w:rsidR="00854F49" w:rsidRDefault="00000000">
      <w:pPr>
        <w:numPr>
          <w:ilvl w:val="0"/>
          <w:numId w:val="7"/>
        </w:numPr>
        <w:ind w:hanging="360"/>
      </w:pPr>
      <w:r>
        <w:rPr>
          <w:rFonts w:cs="Arial"/>
          <w:b/>
        </w:rPr>
        <w:t>Engage educators across disciplines in AI policy development.</w:t>
      </w:r>
      <w:r>
        <w:t xml:space="preserve"> The expertise of WAC professionals is essential in leading cross-disciplinary conversations that surface differences in disciplinary values, rhetorical priorities, and the goals of writing instruction. Policies should be shaped by these collaborative insights, rather than imposed through a one-size-fits-all model. </w:t>
      </w:r>
    </w:p>
    <w:p w14:paraId="2C58F4BD" w14:textId="77777777" w:rsidR="00854F49" w:rsidRDefault="00000000">
      <w:pPr>
        <w:spacing w:after="18" w:line="259" w:lineRule="auto"/>
        <w:ind w:left="720" w:firstLine="0"/>
      </w:pPr>
      <w:r>
        <w:t xml:space="preserve"> </w:t>
      </w:r>
    </w:p>
    <w:p w14:paraId="6BB1C542" w14:textId="77777777" w:rsidR="00854F49" w:rsidRDefault="00000000">
      <w:pPr>
        <w:numPr>
          <w:ilvl w:val="0"/>
          <w:numId w:val="7"/>
        </w:numPr>
        <w:ind w:hanging="360"/>
      </w:pPr>
      <w:r>
        <w:rPr>
          <w:rFonts w:cs="Arial"/>
          <w:b/>
        </w:rPr>
        <w:t>Use AI detection tools, if at all, only as part of a multi-pronged approach.</w:t>
      </w:r>
      <w:r>
        <w:t xml:space="preserve"> AWAC recommends avoiding detection software as a sole enforcement measure. Where used, detection should be transparent, supplemented by process-based assessment, and mindful of false positive risks.  </w:t>
      </w:r>
    </w:p>
    <w:p w14:paraId="1DE96393" w14:textId="77777777" w:rsidR="00854F49" w:rsidRDefault="00000000">
      <w:pPr>
        <w:spacing w:after="18" w:line="259" w:lineRule="auto"/>
        <w:ind w:left="720" w:firstLine="0"/>
      </w:pPr>
      <w:r>
        <w:t xml:space="preserve"> </w:t>
      </w:r>
    </w:p>
    <w:p w14:paraId="1D9DB5C7" w14:textId="77777777" w:rsidR="00854F49" w:rsidRDefault="00000000">
      <w:pPr>
        <w:numPr>
          <w:ilvl w:val="0"/>
          <w:numId w:val="7"/>
        </w:numPr>
        <w:spacing w:after="248"/>
        <w:ind w:hanging="360"/>
      </w:pPr>
      <w:r>
        <w:rPr>
          <w:rFonts w:cs="Arial"/>
          <w:b/>
        </w:rPr>
        <w:t>Commit to iterative policy review.</w:t>
      </w:r>
      <w:r>
        <w:t xml:space="preserve"> Institutional policies should include a mechanism for regular review and revision as AI technology and its educational applications evolve rapidly. Institutions should revisit AI policies regularly—ideally each academic year—in consultation with faculty, students, technologists, and WAC specialists to ensure continued relevance, equity, and pedagogical grounding. </w:t>
      </w:r>
    </w:p>
    <w:p w14:paraId="46534FAF" w14:textId="77777777" w:rsidR="00854F49" w:rsidRDefault="00000000">
      <w:pPr>
        <w:ind w:left="-5"/>
      </w:pPr>
      <w:r>
        <w:t xml:space="preserve">Institutional policies that support AI literacy, transparency, and equity position students to navigate complex communication environments both within and beyond the university. WAC professionals can serve as advocates and consultants in this work, ensuring that AI-related decisions are pedagogically informed, ethically grounded, and equitable in their implementation. </w:t>
      </w:r>
    </w:p>
    <w:p w14:paraId="0524D5DA" w14:textId="77777777" w:rsidR="00854F49" w:rsidRDefault="00000000">
      <w:pPr>
        <w:pStyle w:val="Heading1"/>
        <w:ind w:left="-5"/>
      </w:pPr>
      <w:r>
        <w:t xml:space="preserve">Sustaining WAC Leadership in an AI Era </w:t>
      </w:r>
    </w:p>
    <w:p w14:paraId="712CC789" w14:textId="77777777" w:rsidR="00854F49" w:rsidRDefault="00000000">
      <w:pPr>
        <w:spacing w:after="360"/>
        <w:ind w:left="-5"/>
      </w:pPr>
      <w:r>
        <w:t xml:space="preserve">Together, these recommendations underscore a central premise of WAC work: that writing instruction is most effective when it is context-aware, collaboratively supported, and rooted in inquiry. As institutions and individuals make decisions about how to respond to generative AI, WAC practitioners and programs can serve as essential partners in shaping approaches that uphold the integrity of student learning while embracing the opportunities—and addressing the challenges—of writing in a rapidly changing world. </w:t>
      </w:r>
    </w:p>
    <w:p w14:paraId="5DEFCD93" w14:textId="77777777" w:rsidR="00854F49" w:rsidRDefault="00000000">
      <w:pPr>
        <w:spacing w:after="0" w:line="259" w:lineRule="auto"/>
        <w:ind w:left="2325" w:firstLine="0"/>
      </w:pPr>
      <w:r>
        <w:rPr>
          <w:rFonts w:cs="Arial"/>
          <w:b/>
          <w:sz w:val="34"/>
        </w:rPr>
        <w:t xml:space="preserve"> </w:t>
      </w:r>
      <w:r>
        <w:br w:type="page"/>
      </w:r>
    </w:p>
    <w:p w14:paraId="53AE7584" w14:textId="77777777" w:rsidR="00854F49" w:rsidRDefault="00000000">
      <w:pPr>
        <w:spacing w:after="216" w:line="259" w:lineRule="auto"/>
        <w:ind w:left="-5"/>
      </w:pPr>
      <w:r>
        <w:rPr>
          <w:sz w:val="40"/>
        </w:rPr>
        <w:lastRenderedPageBreak/>
        <w:t>Part III — Appendices</w:t>
      </w:r>
      <w:r>
        <w:rPr>
          <w:rFonts w:cs="Arial"/>
          <w:b/>
          <w:sz w:val="34"/>
        </w:rPr>
        <w:t xml:space="preserve"> </w:t>
      </w:r>
    </w:p>
    <w:p w14:paraId="66DF1F1E" w14:textId="77777777" w:rsidR="00854F49" w:rsidRDefault="00000000">
      <w:pPr>
        <w:pStyle w:val="Heading1"/>
        <w:ind w:left="-5"/>
      </w:pPr>
      <w:r>
        <w:t xml:space="preserve">Appendix A: Selected Glossary of AI and Writing Terms  </w:t>
      </w:r>
    </w:p>
    <w:p w14:paraId="18B9BDC2" w14:textId="77777777" w:rsidR="00854F49" w:rsidRDefault="00000000">
      <w:pPr>
        <w:spacing w:after="248"/>
        <w:ind w:left="-15" w:firstLine="0"/>
      </w:pPr>
      <w:r>
        <w:rPr>
          <w:rFonts w:cs="Arial"/>
          <w:i/>
        </w:rPr>
        <w:t xml:space="preserve">To ensure clarity in rapidly evolving conversations about AI and writing, we offer the following definitions: </w:t>
      </w:r>
    </w:p>
    <w:p w14:paraId="28B1789F" w14:textId="77777777" w:rsidR="00854F49" w:rsidRDefault="00000000">
      <w:pPr>
        <w:numPr>
          <w:ilvl w:val="0"/>
          <w:numId w:val="8"/>
        </w:numPr>
        <w:ind w:hanging="360"/>
      </w:pPr>
      <w:r>
        <w:rPr>
          <w:rFonts w:cs="Arial"/>
          <w:b/>
        </w:rPr>
        <w:t>Academic Dishonesty</w:t>
      </w:r>
      <w:r>
        <w:t xml:space="preserve">: Behavior that intentionally violates academic policy, including but not limited to plagiarism, cheating, misrepresentation of data, or any practice that confers an unfair advantage.  </w:t>
      </w:r>
    </w:p>
    <w:p w14:paraId="3B6D27A1" w14:textId="77777777" w:rsidR="00854F49" w:rsidRDefault="00000000">
      <w:pPr>
        <w:numPr>
          <w:ilvl w:val="0"/>
          <w:numId w:val="8"/>
        </w:numPr>
        <w:ind w:hanging="360"/>
      </w:pPr>
      <w:r>
        <w:rPr>
          <w:rFonts w:cs="Arial"/>
          <w:b/>
        </w:rPr>
        <w:t>Academic Integrity</w:t>
      </w:r>
      <w:r>
        <w:t xml:space="preserve">: The ethical practice of representing one’s work honestly while respecting the contributions of others and upholding the standards of scholarly and educational communities.  </w:t>
      </w:r>
    </w:p>
    <w:p w14:paraId="65962A58" w14:textId="77777777" w:rsidR="00854F49" w:rsidRDefault="00000000">
      <w:pPr>
        <w:numPr>
          <w:ilvl w:val="0"/>
          <w:numId w:val="8"/>
        </w:numPr>
        <w:ind w:hanging="360"/>
      </w:pPr>
      <w:r>
        <w:rPr>
          <w:rFonts w:cs="Arial"/>
          <w:b/>
        </w:rPr>
        <w:t>AI Literacy:</w:t>
      </w:r>
      <w:r>
        <w:t xml:space="preserve"> The ability to critically analyze, evaluate, and reflect on the use of AI tools in reading, writing, and research. AI literacy includes awareness of AI’s limitations, biases, ethical implications, and labor impacts, as well as its potential applications.</w:t>
      </w:r>
      <w:r>
        <w:rPr>
          <w:rFonts w:cs="Arial"/>
          <w:b/>
        </w:rPr>
        <w:t xml:space="preserve"> </w:t>
      </w:r>
    </w:p>
    <w:p w14:paraId="4CE37086" w14:textId="77777777" w:rsidR="00854F49" w:rsidRDefault="00000000">
      <w:pPr>
        <w:numPr>
          <w:ilvl w:val="0"/>
          <w:numId w:val="8"/>
        </w:numPr>
        <w:ind w:hanging="360"/>
      </w:pPr>
      <w:r>
        <w:rPr>
          <w:rFonts w:cs="Arial"/>
          <w:b/>
        </w:rPr>
        <w:t>Artificial Intelligence (AI) Detectors</w:t>
      </w:r>
      <w:r>
        <w:t xml:space="preserve">: Software tools designed to determine whether a piece of writing was generated by AI rather than a human. These tools may themselves be AI-driven and can produce false positives, especially for multilingual learners and neurodivergent students. </w:t>
      </w:r>
    </w:p>
    <w:p w14:paraId="4C609680" w14:textId="77777777" w:rsidR="00854F49" w:rsidRDefault="00000000">
      <w:pPr>
        <w:numPr>
          <w:ilvl w:val="0"/>
          <w:numId w:val="8"/>
        </w:numPr>
        <w:ind w:hanging="360"/>
      </w:pPr>
      <w:r>
        <w:rPr>
          <w:rFonts w:cs="Arial"/>
          <w:b/>
        </w:rPr>
        <w:t>Critical AI Literacy:</w:t>
      </w:r>
      <w:r>
        <w:t xml:space="preserve"> A framework that centers ethical reasoning, transparency, and student learning. It resists passive AI use and positions AI as a topic of inquiry, encouraging students and educators to interrogate its rhetorical, cultural, and material dimensions.</w:t>
      </w:r>
      <w:r>
        <w:rPr>
          <w:rFonts w:cs="Arial"/>
          <w:b/>
        </w:rPr>
        <w:t xml:space="preserve"> </w:t>
      </w:r>
    </w:p>
    <w:p w14:paraId="307A93D4" w14:textId="77777777" w:rsidR="00854F49" w:rsidRDefault="00000000">
      <w:pPr>
        <w:numPr>
          <w:ilvl w:val="0"/>
          <w:numId w:val="8"/>
        </w:numPr>
        <w:spacing w:after="9"/>
        <w:ind w:hanging="360"/>
      </w:pPr>
      <w:r>
        <w:rPr>
          <w:rFonts w:cs="Arial"/>
          <w:b/>
        </w:rPr>
        <w:t>Generative Artificial Intelligence (AI):</w:t>
      </w:r>
      <w:r>
        <w:t xml:space="preserve"> Technologies such as OpenAI’s ChatGPT or </w:t>
      </w:r>
    </w:p>
    <w:p w14:paraId="6985F1FF" w14:textId="77777777" w:rsidR="00854F49" w:rsidRDefault="00000000">
      <w:pPr>
        <w:ind w:left="730"/>
      </w:pPr>
      <w:r>
        <w:t xml:space="preserve">DALL-E, </w:t>
      </w:r>
      <w:proofErr w:type="spellStart"/>
      <w:r>
        <w:t>Anthropic’s</w:t>
      </w:r>
      <w:proofErr w:type="spellEnd"/>
      <w:r>
        <w:t xml:space="preserve"> Claude, Google’s Gemini, and others that can produce content (e.g., text, code, images) in response to user input. These tools are trained on massive data sets and function by predicting patterns in language rather than demonstrating understanding, originality, or rhetorical intent.</w:t>
      </w:r>
      <w:r>
        <w:rPr>
          <w:rFonts w:cs="Arial"/>
          <w:b/>
        </w:rPr>
        <w:t xml:space="preserve"> </w:t>
      </w:r>
    </w:p>
    <w:p w14:paraId="52A1B680" w14:textId="77777777" w:rsidR="00854F49" w:rsidRDefault="00000000">
      <w:pPr>
        <w:numPr>
          <w:ilvl w:val="0"/>
          <w:numId w:val="8"/>
        </w:numPr>
        <w:ind w:hanging="360"/>
      </w:pPr>
      <w:r>
        <w:rPr>
          <w:rFonts w:cs="Arial"/>
          <w:b/>
        </w:rPr>
        <w:t>Hallucination</w:t>
      </w:r>
      <w:r>
        <w:t xml:space="preserve">: An inaccurate or erroneous output produced by an AI tool, including incorrect facts or misrepresented images, sounds, or motions.  </w:t>
      </w:r>
    </w:p>
    <w:p w14:paraId="20E337CD" w14:textId="77777777" w:rsidR="00854F49" w:rsidRDefault="00000000">
      <w:pPr>
        <w:numPr>
          <w:ilvl w:val="0"/>
          <w:numId w:val="8"/>
        </w:numPr>
        <w:ind w:hanging="360"/>
      </w:pPr>
      <w:r>
        <w:rPr>
          <w:rFonts w:cs="Arial"/>
          <w:b/>
        </w:rPr>
        <w:t>Large Language Models (LLMs)</w:t>
      </w:r>
      <w:r>
        <w:t xml:space="preserve">: A subset of generative AI technologies trained on massive corpora of text to predict language patterns based on user input (prompts). </w:t>
      </w:r>
    </w:p>
    <w:p w14:paraId="47E06B25" w14:textId="77777777" w:rsidR="00854F49" w:rsidRDefault="00000000">
      <w:pPr>
        <w:ind w:left="730"/>
      </w:pPr>
      <w:r>
        <w:t xml:space="preserve">Some LLMs are trained on closed datasets; others access the open web. </w:t>
      </w:r>
    </w:p>
    <w:p w14:paraId="077B42B6" w14:textId="77777777" w:rsidR="00854F49" w:rsidRDefault="00000000">
      <w:pPr>
        <w:numPr>
          <w:ilvl w:val="0"/>
          <w:numId w:val="8"/>
        </w:numPr>
        <w:ind w:hanging="360"/>
      </w:pPr>
      <w:r>
        <w:rPr>
          <w:rFonts w:cs="Arial"/>
          <w:b/>
        </w:rPr>
        <w:t>Plagiarism</w:t>
      </w:r>
      <w:r>
        <w:t xml:space="preserve">: The act of copying another person’s work and presenting it as one’s own. In the context of AI, defining plagiarism requires nuanced consideration of authorship and tool use.  </w:t>
      </w:r>
    </w:p>
    <w:p w14:paraId="1EBAF28C" w14:textId="77777777" w:rsidR="00854F49" w:rsidRDefault="00000000">
      <w:pPr>
        <w:numPr>
          <w:ilvl w:val="0"/>
          <w:numId w:val="8"/>
        </w:numPr>
        <w:ind w:hanging="360"/>
      </w:pPr>
      <w:r>
        <w:rPr>
          <w:rFonts w:cs="Arial"/>
          <w:b/>
        </w:rPr>
        <w:t>Prompt</w:t>
      </w:r>
      <w:r>
        <w:t xml:space="preserve">: The input provided by a user to elicit a response from an AI tool. Prompts can be simple or involve </w:t>
      </w:r>
      <w:r>
        <w:rPr>
          <w:rFonts w:cs="Arial"/>
          <w:b/>
        </w:rPr>
        <w:t>iterative prompting</w:t>
      </w:r>
      <w:r>
        <w:t xml:space="preserve"> (successive refinements) or </w:t>
      </w:r>
      <w:r>
        <w:rPr>
          <w:rFonts w:cs="Arial"/>
          <w:b/>
        </w:rPr>
        <w:t>prompt engineering</w:t>
      </w:r>
      <w:r>
        <w:t xml:space="preserve"> (strategically crafted input to optimize outputs). </w:t>
      </w:r>
    </w:p>
    <w:p w14:paraId="04F7A1B5" w14:textId="77777777" w:rsidR="00854F49" w:rsidRDefault="00000000">
      <w:pPr>
        <w:numPr>
          <w:ilvl w:val="0"/>
          <w:numId w:val="8"/>
        </w:numPr>
        <w:ind w:hanging="360"/>
      </w:pPr>
      <w:r>
        <w:rPr>
          <w:rFonts w:cs="Arial"/>
          <w:b/>
        </w:rPr>
        <w:t>Training (of AI)</w:t>
      </w:r>
      <w:r>
        <w:t xml:space="preserve">: The process of refining AI behavior and output through human-rated feedback and guardrails. This hidden labor helps determine how AI tools respond to user queries and what values are embedded in their responses. </w:t>
      </w:r>
    </w:p>
    <w:p w14:paraId="2B033CC0" w14:textId="77777777" w:rsidR="00854F49" w:rsidRDefault="00000000">
      <w:pPr>
        <w:numPr>
          <w:ilvl w:val="0"/>
          <w:numId w:val="8"/>
        </w:numPr>
        <w:ind w:hanging="360"/>
      </w:pPr>
      <w:r>
        <w:rPr>
          <w:rFonts w:cs="Arial"/>
          <w:b/>
        </w:rPr>
        <w:t>Writing:</w:t>
      </w:r>
      <w:r>
        <w:t xml:space="preserve"> A social, cognitive, rhetorical, and material activity that fosters learning, communication, identity formation, and participation in disciplinary and public discourse.  </w:t>
      </w:r>
    </w:p>
    <w:p w14:paraId="363E5ABB" w14:textId="77777777" w:rsidR="00854F49" w:rsidRDefault="00000000">
      <w:pPr>
        <w:numPr>
          <w:ilvl w:val="0"/>
          <w:numId w:val="8"/>
        </w:numPr>
        <w:ind w:hanging="360"/>
      </w:pPr>
      <w:r>
        <w:rPr>
          <w:rFonts w:cs="Arial"/>
          <w:b/>
        </w:rPr>
        <w:lastRenderedPageBreak/>
        <w:t>Writing Instruction:</w:t>
      </w:r>
      <w:r>
        <w:t xml:space="preserve"> A pedagogical practice that helps students engage with writing as a process of discovery, reflection, and knowledge-making. Writing instruction can be enhanced—but not replaced—by technological tools.  </w:t>
      </w:r>
    </w:p>
    <w:p w14:paraId="112B8EA1" w14:textId="77777777" w:rsidR="00854F49" w:rsidRDefault="00000000">
      <w:pPr>
        <w:numPr>
          <w:ilvl w:val="0"/>
          <w:numId w:val="8"/>
        </w:numPr>
        <w:spacing w:after="360"/>
        <w:ind w:hanging="360"/>
      </w:pPr>
      <w:r>
        <w:rPr>
          <w:rFonts w:cs="Arial"/>
          <w:b/>
        </w:rPr>
        <w:t>Writing Ecologies:</w:t>
      </w:r>
      <w:r>
        <w:t xml:space="preserve"> The full range of contexts, technologies, institutions, and relationships that shape writing practices. Writing ecologies include both human and nonhuman actors, including AI.  </w:t>
      </w:r>
    </w:p>
    <w:p w14:paraId="4F0B7008" w14:textId="77777777" w:rsidR="00854F49" w:rsidRDefault="00000000">
      <w:pPr>
        <w:pStyle w:val="Heading1"/>
        <w:ind w:left="-5"/>
      </w:pPr>
      <w:r>
        <w:t xml:space="preserve">Appendix B: Resources and Further Reading  </w:t>
      </w:r>
    </w:p>
    <w:p w14:paraId="04D5CFEE" w14:textId="77777777" w:rsidR="00854F49" w:rsidRDefault="00000000">
      <w:pPr>
        <w:spacing w:after="247"/>
        <w:ind w:left="-5"/>
      </w:pPr>
      <w:r>
        <w:t>The following resources were recommended by the original author groups as valuable for understanding the pedagogical, ethical, and technological dimensions of AI in writing instruction. These sources may be useful for WAC professionals, educators, and institutional leaders seeking to explore these issues in greater depth.</w:t>
      </w:r>
      <w:r>
        <w:rPr>
          <w:rFonts w:ascii="Times New Roman" w:eastAsia="Times New Roman" w:hAnsi="Times New Roman"/>
        </w:rPr>
        <w:t xml:space="preserve"> </w:t>
      </w:r>
    </w:p>
    <w:p w14:paraId="19969BF4" w14:textId="77777777" w:rsidR="00854F49" w:rsidRDefault="00000000">
      <w:pPr>
        <w:ind w:left="-5"/>
      </w:pPr>
      <w:r>
        <w:t xml:space="preserve">Adisa, K., Byrd, A., Ene, E., Flores, L., Giordano, J., Green, D., Hassel, H., Hendrickson, J., </w:t>
      </w:r>
    </w:p>
    <w:p w14:paraId="41E9A5D9" w14:textId="77777777" w:rsidR="00854F49" w:rsidRDefault="00000000">
      <w:pPr>
        <w:ind w:left="730"/>
      </w:pPr>
      <w:r>
        <w:t>Johnson, S. Z., Kirschenbaum, M., Lockett, A., Losh, E. M., Mckoy, T., Mills, A., Mina, L., Perdue, S. W., Ruttenberg, J., Wang, Z., Ward, J., &amp; William, J. (2024, October).</w:t>
      </w:r>
      <w:r>
        <w:rPr>
          <w:rFonts w:cs="Arial"/>
          <w:i/>
        </w:rPr>
        <w:t xml:space="preserve"> Building a culture for generative AI literacy in college language, literature, and writing. </w:t>
      </w:r>
    </w:p>
    <w:p w14:paraId="3B8C573D" w14:textId="77777777" w:rsidR="00854F49" w:rsidRDefault="00000000">
      <w:pPr>
        <w:spacing w:after="249"/>
        <w:ind w:left="715"/>
      </w:pPr>
      <w:r>
        <w:t xml:space="preserve">MLA-CCCC Joint Task Force on Writing and AI. </w:t>
      </w:r>
      <w:hyperlink r:id="rId27">
        <w:r>
          <w:rPr>
            <w:color w:val="1155CC"/>
            <w:u w:val="single" w:color="1155CC"/>
          </w:rPr>
          <w:t>https://hcommons.org/app/uploads/sites/1003160/2024/11/MLA-CCCC-Joint-Task-Force</w:t>
        </w:r>
      </w:hyperlink>
      <w:hyperlink r:id="rId28">
        <w:r>
          <w:rPr>
            <w:color w:val="1155CC"/>
            <w:u w:val="single" w:color="1155CC"/>
          </w:rPr>
          <w:t>WP-3-Building-Culture-for-Gen-AI-Literacy.pdf</w:t>
        </w:r>
      </w:hyperlink>
      <w:r>
        <w:t xml:space="preserve">  </w:t>
      </w:r>
    </w:p>
    <w:p w14:paraId="11FB9E19" w14:textId="77777777" w:rsidR="00854F49" w:rsidRDefault="00000000">
      <w:pPr>
        <w:spacing w:after="249"/>
        <w:ind w:left="720" w:hanging="720"/>
      </w:pPr>
      <w:r>
        <w:t xml:space="preserve">Anders, A. (2024). </w:t>
      </w:r>
      <w:r>
        <w:rPr>
          <w:rFonts w:cs="Arial"/>
          <w:i/>
        </w:rPr>
        <w:t>Using AI for learning: Functional, critical, and ethical considerations.</w:t>
      </w:r>
      <w:r>
        <w:t xml:space="preserve"> Top Hat. </w:t>
      </w:r>
      <w:hyperlink r:id="rId29">
        <w:r>
          <w:rPr>
            <w:color w:val="1155CC"/>
            <w:u w:val="single" w:color="1155CC"/>
          </w:rPr>
          <w:t>https://tophat.com/catalog/-/-/full-course/using-ai-for-learning/6232/</w:t>
        </w:r>
      </w:hyperlink>
      <w:r>
        <w:t xml:space="preserve">  </w:t>
      </w:r>
    </w:p>
    <w:p w14:paraId="7CECDDE0" w14:textId="77777777" w:rsidR="00854F49" w:rsidRDefault="00000000">
      <w:pPr>
        <w:spacing w:after="248"/>
        <w:ind w:left="715" w:hanging="730"/>
      </w:pPr>
      <w:r>
        <w:t xml:space="preserve">AWAC Executive Committee. (2023). </w:t>
      </w:r>
      <w:r>
        <w:rPr>
          <w:rFonts w:cs="Arial"/>
          <w:i/>
        </w:rPr>
        <w:t>Statement on artificial intelligence writing tools in writing across the curriculum settings</w:t>
      </w:r>
      <w:r>
        <w:t xml:space="preserve">. </w:t>
      </w:r>
      <w:hyperlink r:id="rId30">
        <w:r>
          <w:rPr>
            <w:color w:val="1155CC"/>
            <w:u w:val="single" w:color="1155CC"/>
          </w:rPr>
          <w:t>https://wacassociation.org/statement-on-ai-writing-tools-in-wac/</w:t>
        </w:r>
      </w:hyperlink>
      <w:r>
        <w:t xml:space="preserve">  </w:t>
      </w:r>
    </w:p>
    <w:p w14:paraId="2608CE71" w14:textId="77777777" w:rsidR="00854F49" w:rsidRDefault="00000000">
      <w:pPr>
        <w:ind w:left="-5"/>
      </w:pPr>
      <w:r>
        <w:t xml:space="preserve">Bali, M. (2023). What I mean when I say critical AI literacy. </w:t>
      </w:r>
      <w:r>
        <w:rPr>
          <w:rFonts w:cs="Arial"/>
          <w:i/>
        </w:rPr>
        <w:t xml:space="preserve">Reflecting Allowed. </w:t>
      </w:r>
    </w:p>
    <w:p w14:paraId="3AE48677" w14:textId="77777777" w:rsidR="00854F49" w:rsidRDefault="00000000">
      <w:pPr>
        <w:spacing w:after="249"/>
        <w:ind w:left="715"/>
      </w:pPr>
      <w:hyperlink r:id="rId31">
        <w:r>
          <w:rPr>
            <w:color w:val="1155CC"/>
            <w:u w:val="single" w:color="1155CC"/>
          </w:rPr>
          <w:t xml:space="preserve">https://blog.mahabali.me/educational-technology-2/what-i-mean-when-i-say-critical-ai-lite </w:t>
        </w:r>
      </w:hyperlink>
      <w:hyperlink r:id="rId32">
        <w:r>
          <w:rPr>
            <w:color w:val="1155CC"/>
            <w:u w:val="single" w:color="1155CC"/>
          </w:rPr>
          <w:t>racy/</w:t>
        </w:r>
      </w:hyperlink>
      <w:r>
        <w:t xml:space="preserve">  </w:t>
      </w:r>
    </w:p>
    <w:p w14:paraId="6C074CA8" w14:textId="77777777" w:rsidR="00854F49" w:rsidRDefault="00000000">
      <w:pPr>
        <w:spacing w:after="248"/>
        <w:ind w:left="715" w:hanging="730"/>
      </w:pPr>
      <w:proofErr w:type="spellStart"/>
      <w:r>
        <w:t>Basgier</w:t>
      </w:r>
      <w:proofErr w:type="spellEnd"/>
      <w:r>
        <w:t xml:space="preserve">, C., Mills, A., Olejnik, M., Rodak, M., &amp; Sharma, S. (Under review). </w:t>
      </w:r>
      <w:r>
        <w:rPr>
          <w:rFonts w:cs="Arial"/>
          <w:i/>
        </w:rPr>
        <w:t xml:space="preserve">Bad ideas about AI and writing: Toward generative practices for teaching, learning, and communicating. </w:t>
      </w:r>
    </w:p>
    <w:p w14:paraId="6F14C988" w14:textId="77777777" w:rsidR="00854F49" w:rsidRDefault="00000000">
      <w:pPr>
        <w:spacing w:after="248"/>
        <w:ind w:left="705" w:hanging="720"/>
      </w:pPr>
      <w:r>
        <w:t xml:space="preserve">Bender, E. M., Gebru, T., McMillan-Major, A., &amp; </w:t>
      </w:r>
      <w:proofErr w:type="spellStart"/>
      <w:r>
        <w:t>Shmitchell</w:t>
      </w:r>
      <w:proofErr w:type="spellEnd"/>
      <w:r>
        <w:t xml:space="preserve">, S. (2021). On the dangers of stochastic parrots: Can language models be too big? </w:t>
      </w:r>
      <w:r>
        <w:rPr>
          <w:rFonts w:cs="Arial"/>
          <w:i/>
        </w:rPr>
        <w:t>Proceedings of the 2021 ACM Conference on Fairness, Accountability, and Transparency (</w:t>
      </w:r>
      <w:proofErr w:type="spellStart"/>
      <w:r>
        <w:rPr>
          <w:rFonts w:cs="Arial"/>
          <w:i/>
        </w:rPr>
        <w:t>FAccT</w:t>
      </w:r>
      <w:proofErr w:type="spellEnd"/>
      <w:r>
        <w:rPr>
          <w:rFonts w:cs="Arial"/>
          <w:i/>
        </w:rPr>
        <w:t>)</w:t>
      </w:r>
      <w:r>
        <w:t xml:space="preserve">, 610–623. </w:t>
      </w:r>
      <w:hyperlink r:id="rId33">
        <w:r>
          <w:rPr>
            <w:color w:val="1155CC"/>
            <w:u w:val="single" w:color="1155CC"/>
          </w:rPr>
          <w:t>https://s10251.pcdn.co/pdf/2021-bender-parrots.pdf</w:t>
        </w:r>
      </w:hyperlink>
      <w:r>
        <w:t xml:space="preserve">  </w:t>
      </w:r>
    </w:p>
    <w:p w14:paraId="0B845408" w14:textId="77777777" w:rsidR="00854F49" w:rsidRDefault="00000000">
      <w:pPr>
        <w:ind w:left="705" w:hanging="720"/>
      </w:pPr>
      <w:r>
        <w:t xml:space="preserve">Bowen, J. A., &amp; Watson, C. E. (2024). </w:t>
      </w:r>
      <w:r>
        <w:rPr>
          <w:rFonts w:cs="Arial"/>
          <w:i/>
        </w:rPr>
        <w:t>Teaching with AI: A practical guide to a new era of human learning.</w:t>
      </w:r>
      <w:r>
        <w:t xml:space="preserve"> Johns Hopkins University Press. </w:t>
      </w:r>
    </w:p>
    <w:p w14:paraId="6E98607D" w14:textId="77777777" w:rsidR="00854F49" w:rsidRDefault="00000000">
      <w:pPr>
        <w:ind w:left="-5"/>
      </w:pPr>
      <w:proofErr w:type="spellStart"/>
      <w:r>
        <w:t>Buyserie</w:t>
      </w:r>
      <w:proofErr w:type="spellEnd"/>
      <w:r>
        <w:t xml:space="preserve">, B., Thurston, T. N., &amp; Daniels, T. (2024). </w:t>
      </w:r>
      <w:r>
        <w:rPr>
          <w:rFonts w:cs="Arial"/>
          <w:i/>
        </w:rPr>
        <w:t>Teaching and generative AI.</w:t>
      </w:r>
      <w:r>
        <w:t xml:space="preserve"> Utah State </w:t>
      </w:r>
    </w:p>
    <w:p w14:paraId="66BA9458" w14:textId="77777777" w:rsidR="00854F49" w:rsidRDefault="00000000">
      <w:pPr>
        <w:spacing w:after="249"/>
        <w:ind w:left="715"/>
      </w:pPr>
      <w:r>
        <w:t>University.</w:t>
      </w:r>
      <w:hyperlink r:id="rId34">
        <w:r>
          <w:t xml:space="preserve"> </w:t>
        </w:r>
      </w:hyperlink>
      <w:hyperlink r:id="rId35">
        <w:r>
          <w:rPr>
            <w:color w:val="1155CC"/>
            <w:u w:val="single" w:color="1155CC"/>
          </w:rPr>
          <w:t>https://uen.pressbooks.pub/teachingandgenerativeai/</w:t>
        </w:r>
      </w:hyperlink>
      <w:r>
        <w:t xml:space="preserve">  </w:t>
      </w:r>
    </w:p>
    <w:p w14:paraId="1ED9D441" w14:textId="77777777" w:rsidR="00854F49" w:rsidRDefault="00000000">
      <w:pPr>
        <w:spacing w:after="248"/>
        <w:ind w:left="705" w:hanging="720"/>
      </w:pPr>
      <w:r>
        <w:lastRenderedPageBreak/>
        <w:t xml:space="preserve">Cardona, M. A., Rodríguez, R. J., &amp; Ishmael, K. (2023, May). </w:t>
      </w:r>
      <w:r>
        <w:rPr>
          <w:rFonts w:cs="Arial"/>
          <w:i/>
        </w:rPr>
        <w:t>Artificial intelligence and the future of teaching and learning: Insights and recommendations.</w:t>
      </w:r>
      <w:r>
        <w:t xml:space="preserve"> U.S. Department of Education, Office of Educational Technology. </w:t>
      </w:r>
      <w:hyperlink r:id="rId36">
        <w:r>
          <w:rPr>
            <w:color w:val="1155CC"/>
            <w:u w:val="single" w:color="1155CC"/>
          </w:rPr>
          <w:t>https://www.ed.gov/sites/ed/files/documents/ai-report/ai-report.pdf</w:t>
        </w:r>
      </w:hyperlink>
      <w:r>
        <w:t xml:space="preserve">  </w:t>
      </w:r>
    </w:p>
    <w:p w14:paraId="25B084C0" w14:textId="77777777" w:rsidR="00854F49" w:rsidRDefault="00000000">
      <w:pPr>
        <w:ind w:left="-5"/>
      </w:pPr>
      <w:r>
        <w:t xml:space="preserve">Conrad, K. (2024). A blueprint for an AI bill of rights for education. </w:t>
      </w:r>
      <w:r>
        <w:rPr>
          <w:rFonts w:cs="Arial"/>
          <w:i/>
        </w:rPr>
        <w:t>Critical AI, 2</w:t>
      </w:r>
      <w:r>
        <w:t xml:space="preserve">(1). </w:t>
      </w:r>
    </w:p>
    <w:p w14:paraId="7FE189FF" w14:textId="77777777" w:rsidR="00854F49" w:rsidRDefault="00000000">
      <w:pPr>
        <w:spacing w:after="249"/>
        <w:ind w:left="715"/>
      </w:pPr>
      <w:hyperlink r:id="rId37">
        <w:r>
          <w:rPr>
            <w:color w:val="1155CC"/>
            <w:u w:val="single" w:color="1155CC"/>
          </w:rPr>
          <w:t xml:space="preserve">https://criticalai.org/2023/07/17/a-blueprint-for-an-ai-bill-of-rights-for-education-kathryn-c </w:t>
        </w:r>
      </w:hyperlink>
      <w:hyperlink r:id="rId38">
        <w:proofErr w:type="spellStart"/>
        <w:r>
          <w:rPr>
            <w:color w:val="1155CC"/>
            <w:u w:val="single" w:color="1155CC"/>
          </w:rPr>
          <w:t>onrad</w:t>
        </w:r>
        <w:proofErr w:type="spellEnd"/>
        <w:r>
          <w:rPr>
            <w:color w:val="1155CC"/>
            <w:u w:val="single" w:color="1155CC"/>
          </w:rPr>
          <w:t>/</w:t>
        </w:r>
      </w:hyperlink>
      <w:r>
        <w:t xml:space="preserve">  </w:t>
      </w:r>
    </w:p>
    <w:p w14:paraId="0A77EA16" w14:textId="77777777" w:rsidR="00854F49" w:rsidRDefault="00000000">
      <w:pPr>
        <w:spacing w:after="248"/>
        <w:ind w:left="715" w:hanging="730"/>
      </w:pPr>
      <w:r>
        <w:t xml:space="preserve">Crawford, K. (2021). </w:t>
      </w:r>
      <w:r>
        <w:rPr>
          <w:rFonts w:cs="Arial"/>
          <w:i/>
        </w:rPr>
        <w:t xml:space="preserve">Atlas of AI: Power, politics, and the planetary costs of artificial intelligence. </w:t>
      </w:r>
      <w:r>
        <w:t xml:space="preserve">Yale University Press. </w:t>
      </w:r>
    </w:p>
    <w:p w14:paraId="355BF76E" w14:textId="77777777" w:rsidR="00854F49" w:rsidRDefault="00000000">
      <w:pPr>
        <w:spacing w:after="248"/>
        <w:ind w:left="715" w:hanging="730"/>
      </w:pPr>
      <w:r>
        <w:t xml:space="preserve">Fernandes, M., McIntyre, M., Gray, K., &amp; Messina, C. M. (2024). </w:t>
      </w:r>
      <w:r>
        <w:rPr>
          <w:rFonts w:cs="Arial"/>
          <w:i/>
        </w:rPr>
        <w:t xml:space="preserve">Resources on refusing, rejecting, and rethinking generative AI in writing studies and higher education. </w:t>
      </w:r>
      <w:hyperlink r:id="rId39">
        <w:r>
          <w:rPr>
            <w:color w:val="1155CC"/>
            <w:u w:val="single" w:color="1155CC"/>
          </w:rPr>
          <w:t>https://tinyurl.com/ewwaibib</w:t>
        </w:r>
      </w:hyperlink>
      <w:r>
        <w:t xml:space="preserve">  </w:t>
      </w:r>
    </w:p>
    <w:p w14:paraId="242FFB99" w14:textId="77777777" w:rsidR="00854F49" w:rsidRDefault="00000000">
      <w:pPr>
        <w:ind w:left="-5"/>
      </w:pPr>
      <w:r>
        <w:t xml:space="preserve">Fernandes, T., &amp; McIntyre, M. (2024). Everyone's writing with AI (except me!): Episode 1. </w:t>
      </w:r>
    </w:p>
    <w:p w14:paraId="5FD3DEBE" w14:textId="77777777" w:rsidR="00854F49" w:rsidRDefault="00000000">
      <w:pPr>
        <w:spacing w:after="249"/>
        <w:ind w:left="715"/>
      </w:pPr>
      <w:r>
        <w:rPr>
          <w:rFonts w:cs="Arial"/>
          <w:i/>
        </w:rPr>
        <w:t>Kairos: A Journal of Rhetoric, Technology, and Pedagogy, 29</w:t>
      </w:r>
      <w:r>
        <w:t xml:space="preserve">(2). </w:t>
      </w:r>
      <w:hyperlink r:id="rId40">
        <w:r>
          <w:rPr>
            <w:color w:val="1155CC"/>
            <w:u w:val="single" w:color="1155CC"/>
          </w:rPr>
          <w:t>https://www.technorhetoric.net/29.2/disputatio/fernandes-mcintyre/ep1.html</w:t>
        </w:r>
      </w:hyperlink>
      <w:r>
        <w:t xml:space="preserve">  </w:t>
      </w:r>
    </w:p>
    <w:p w14:paraId="5E1507C6" w14:textId="77777777" w:rsidR="00854F49" w:rsidRDefault="00000000">
      <w:pPr>
        <w:ind w:left="-15" w:firstLine="0"/>
      </w:pPr>
      <w:r>
        <w:t xml:space="preserve">Gardner, T. (n.d.). </w:t>
      </w:r>
      <w:r>
        <w:rPr>
          <w:rFonts w:cs="Arial"/>
          <w:i/>
        </w:rPr>
        <w:t xml:space="preserve">Teaching writing across the curriculum with AI. </w:t>
      </w:r>
    </w:p>
    <w:p w14:paraId="67D80E38" w14:textId="77777777" w:rsidR="00854F49" w:rsidRDefault="00000000">
      <w:pPr>
        <w:spacing w:after="249"/>
        <w:ind w:left="715"/>
      </w:pPr>
      <w:hyperlink r:id="rId41">
        <w:r>
          <w:rPr>
            <w:color w:val="1155CC"/>
            <w:u w:val="single" w:color="1155CC"/>
          </w:rPr>
          <w:t>https://teachingwacwithai.tracigardner.com/</w:t>
        </w:r>
      </w:hyperlink>
      <w:r>
        <w:t xml:space="preserve">  </w:t>
      </w:r>
    </w:p>
    <w:p w14:paraId="66A66BA2" w14:textId="77777777" w:rsidR="00854F49" w:rsidRDefault="00000000">
      <w:pPr>
        <w:spacing w:after="248"/>
        <w:ind w:left="705" w:hanging="720"/>
      </w:pPr>
      <w:r>
        <w:t xml:space="preserve">Gegg-Harrison, W., &amp; Quarterman, C. (2024). AI detection’s high false positive rates and the psychological and material impacts on students. In S. Mahmud (Ed.), </w:t>
      </w:r>
      <w:r>
        <w:rPr>
          <w:rFonts w:cs="Arial"/>
          <w:i/>
        </w:rPr>
        <w:t>Academic integrity in the age of artificial intelligence</w:t>
      </w:r>
      <w:r>
        <w:t xml:space="preserve"> (pp. 199–219). IGI Global. </w:t>
      </w:r>
    </w:p>
    <w:p w14:paraId="197C1845" w14:textId="77777777" w:rsidR="00854F49" w:rsidRDefault="00000000">
      <w:pPr>
        <w:spacing w:after="248"/>
        <w:ind w:left="705" w:hanging="720"/>
      </w:pPr>
      <w:proofErr w:type="spellStart"/>
      <w:r>
        <w:t>Goodlad</w:t>
      </w:r>
      <w:proofErr w:type="spellEnd"/>
      <w:r>
        <w:t xml:space="preserve">, L., &amp; Stone, M. (Eds.). (2024). Special issue on LLMs. </w:t>
      </w:r>
      <w:r>
        <w:rPr>
          <w:rFonts w:cs="Arial"/>
          <w:i/>
        </w:rPr>
        <w:t>Critical AI</w:t>
      </w:r>
      <w:r>
        <w:t xml:space="preserve">, 2(1) &amp; 2(2). </w:t>
      </w:r>
      <w:hyperlink r:id="rId42">
        <w:r>
          <w:rPr>
            <w:color w:val="1155CC"/>
            <w:u w:val="single" w:color="1155CC"/>
          </w:rPr>
          <w:t>https://read.dukeupress.edu/critical-ai/issue/2/1</w:t>
        </w:r>
      </w:hyperlink>
      <w:r>
        <w:t xml:space="preserve">  </w:t>
      </w:r>
    </w:p>
    <w:p w14:paraId="48BBD08E" w14:textId="77777777" w:rsidR="00854F49" w:rsidRDefault="00000000">
      <w:pPr>
        <w:spacing w:after="250"/>
        <w:ind w:left="-5"/>
      </w:pPr>
      <w:r>
        <w:t xml:space="preserve">Howard, R. M. (1992). A plagiarism pentimento. </w:t>
      </w:r>
      <w:r>
        <w:rPr>
          <w:rFonts w:cs="Arial"/>
          <w:i/>
        </w:rPr>
        <w:t>Journal of Teaching Writing</w:t>
      </w:r>
      <w:r>
        <w:t xml:space="preserve">, 11(2), 233–245. </w:t>
      </w:r>
    </w:p>
    <w:p w14:paraId="683CA7FB" w14:textId="77777777" w:rsidR="00854F49" w:rsidRDefault="00000000">
      <w:pPr>
        <w:spacing w:after="248"/>
        <w:ind w:left="715" w:hanging="730"/>
      </w:pPr>
      <w:r>
        <w:t xml:space="preserve">Lang, J. M. (2013). </w:t>
      </w:r>
      <w:r>
        <w:rPr>
          <w:rFonts w:cs="Arial"/>
          <w:i/>
        </w:rPr>
        <w:t>Cheating lessons: Learning from academic dishonesty.</w:t>
      </w:r>
      <w:r>
        <w:t xml:space="preserve"> Harvard University Press. </w:t>
      </w:r>
    </w:p>
    <w:p w14:paraId="7A054490" w14:textId="77777777" w:rsidR="00854F49" w:rsidRDefault="00000000">
      <w:pPr>
        <w:spacing w:after="248"/>
        <w:ind w:left="705" w:hanging="720"/>
      </w:pPr>
      <w:r>
        <w:t xml:space="preserve">Law, J. (2024, October). Meeting students where they are: Data-driven generative AI opportunities. </w:t>
      </w:r>
      <w:r>
        <w:rPr>
          <w:rFonts w:cs="Arial"/>
          <w:i/>
        </w:rPr>
        <w:t>TYCA-GA Fall 2024 Conference.</w:t>
      </w:r>
      <w:r>
        <w:t xml:space="preserve"> PowerPoint presentation. </w:t>
      </w:r>
    </w:p>
    <w:p w14:paraId="3724363C" w14:textId="77777777" w:rsidR="00854F49" w:rsidRDefault="00000000">
      <w:pPr>
        <w:ind w:left="705" w:hanging="720"/>
      </w:pPr>
      <w:r>
        <w:t>McCombs, B. L. (2015, March 9). Developing responsible and autonomous learners: A key to motivating students.</w:t>
      </w:r>
      <w:r>
        <w:rPr>
          <w:rFonts w:cs="Arial"/>
          <w:i/>
        </w:rPr>
        <w:t xml:space="preserve"> American Psychological Association. </w:t>
      </w:r>
    </w:p>
    <w:p w14:paraId="03416142" w14:textId="77777777" w:rsidR="00854F49" w:rsidRDefault="00000000">
      <w:pPr>
        <w:spacing w:after="249"/>
        <w:ind w:left="715"/>
      </w:pPr>
      <w:hyperlink r:id="rId43">
        <w:r>
          <w:rPr>
            <w:color w:val="1155CC"/>
            <w:u w:val="single" w:color="1155CC"/>
          </w:rPr>
          <w:t>https://www.apa.org/education-career/k12/learners</w:t>
        </w:r>
      </w:hyperlink>
      <w:r>
        <w:t xml:space="preserve">  </w:t>
      </w:r>
    </w:p>
    <w:p w14:paraId="7E3CE30F" w14:textId="77777777" w:rsidR="00854F49" w:rsidRDefault="00000000">
      <w:pPr>
        <w:ind w:left="-15" w:firstLine="0"/>
      </w:pPr>
      <w:r>
        <w:t xml:space="preserve">Mills, A. (Curator). (2023). </w:t>
      </w:r>
      <w:r>
        <w:rPr>
          <w:rFonts w:cs="Arial"/>
          <w:i/>
        </w:rPr>
        <w:t xml:space="preserve">AI text generators and teaching writing: Starting points for inquiry. </w:t>
      </w:r>
    </w:p>
    <w:p w14:paraId="00DFBE9A" w14:textId="77777777" w:rsidR="00854F49" w:rsidRDefault="00000000">
      <w:pPr>
        <w:ind w:left="730"/>
      </w:pPr>
      <w:r>
        <w:t xml:space="preserve">WAC Clearinghouse. </w:t>
      </w:r>
    </w:p>
    <w:p w14:paraId="229FBFA3" w14:textId="77777777" w:rsidR="00854F49" w:rsidRDefault="00000000">
      <w:pPr>
        <w:spacing w:after="249"/>
        <w:ind w:left="715"/>
      </w:pPr>
      <w:hyperlink r:id="rId44">
        <w:r>
          <w:rPr>
            <w:color w:val="1155CC"/>
            <w:u w:val="single" w:color="1155CC"/>
          </w:rPr>
          <w:t xml:space="preserve">https://wac.colostate.edu/repository/collections/ai-text-generators-and-teaching-writing-st </w:t>
        </w:r>
      </w:hyperlink>
      <w:hyperlink r:id="rId45">
        <w:proofErr w:type="spellStart"/>
        <w:r>
          <w:rPr>
            <w:color w:val="1155CC"/>
            <w:u w:val="single" w:color="1155CC"/>
          </w:rPr>
          <w:t>arting</w:t>
        </w:r>
        <w:proofErr w:type="spellEnd"/>
        <w:r>
          <w:rPr>
            <w:color w:val="1155CC"/>
            <w:u w:val="single" w:color="1155CC"/>
          </w:rPr>
          <w:t>-points-for-inquiry/</w:t>
        </w:r>
      </w:hyperlink>
      <w:r>
        <w:t xml:space="preserve">  </w:t>
      </w:r>
    </w:p>
    <w:p w14:paraId="658791B4" w14:textId="77777777" w:rsidR="00854F49" w:rsidRDefault="00000000">
      <w:pPr>
        <w:ind w:left="-5"/>
      </w:pPr>
      <w:r>
        <w:lastRenderedPageBreak/>
        <w:t xml:space="preserve">MLA-CCCC Joint Task Force on Writing and AI. (n.d.). </w:t>
      </w:r>
      <w:r>
        <w:rPr>
          <w:rFonts w:cs="Arial"/>
          <w:i/>
        </w:rPr>
        <w:t xml:space="preserve">Working papers. </w:t>
      </w:r>
    </w:p>
    <w:p w14:paraId="1CED824B" w14:textId="77777777" w:rsidR="00854F49" w:rsidRDefault="00000000">
      <w:pPr>
        <w:spacing w:after="249"/>
        <w:ind w:left="715"/>
      </w:pPr>
      <w:hyperlink r:id="rId46">
        <w:r>
          <w:rPr>
            <w:color w:val="1155CC"/>
            <w:u w:val="single" w:color="1155CC"/>
          </w:rPr>
          <w:t>https://aiandwriting.hcommons.org/working-papers/</w:t>
        </w:r>
      </w:hyperlink>
      <w:r>
        <w:t xml:space="preserve">  </w:t>
      </w:r>
    </w:p>
    <w:p w14:paraId="5EAC3596" w14:textId="77777777" w:rsidR="00854F49" w:rsidRDefault="00000000">
      <w:pPr>
        <w:spacing w:after="248"/>
        <w:ind w:left="715" w:hanging="730"/>
      </w:pPr>
      <w:r>
        <w:t xml:space="preserve">Noble, S. U. (2018). </w:t>
      </w:r>
      <w:r>
        <w:rPr>
          <w:rFonts w:cs="Arial"/>
          <w:i/>
        </w:rPr>
        <w:t xml:space="preserve">Algorithms of oppression: How search engines reinforce racism. </w:t>
      </w:r>
      <w:r>
        <w:t xml:space="preserve">NYU Press. </w:t>
      </w:r>
    </w:p>
    <w:p w14:paraId="0F909A21" w14:textId="77777777" w:rsidR="00854F49" w:rsidRDefault="00000000">
      <w:pPr>
        <w:spacing w:after="248"/>
        <w:ind w:left="705" w:hanging="720"/>
      </w:pPr>
      <w:r>
        <w:t xml:space="preserve">Pitt, P., Dullaghan, K., &amp; Sutherland-Smith, W. (2020). ‘Mess, stress and trauma’: Students’ experiences of formal contract cheating processes. </w:t>
      </w:r>
      <w:r>
        <w:rPr>
          <w:rFonts w:cs="Arial"/>
          <w:i/>
        </w:rPr>
        <w:t>Assessment &amp; Evaluation in Higher Education, 46</w:t>
      </w:r>
      <w:r>
        <w:t xml:space="preserve">(4), 659–672. </w:t>
      </w:r>
    </w:p>
    <w:p w14:paraId="3975A746" w14:textId="77777777" w:rsidR="00854F49" w:rsidRDefault="00000000">
      <w:pPr>
        <w:spacing w:after="249"/>
      </w:pPr>
      <w:r>
        <w:t>Refusal to use generative AI. (n.d.).</w:t>
      </w:r>
      <w:hyperlink r:id="rId47">
        <w:r>
          <w:t xml:space="preserve"> </w:t>
        </w:r>
      </w:hyperlink>
      <w:hyperlink r:id="rId48">
        <w:r>
          <w:rPr>
            <w:color w:val="1155CC"/>
            <w:u w:val="single" w:color="1155CC"/>
          </w:rPr>
          <w:t>https://refusinggenai.wordpress.com</w:t>
        </w:r>
      </w:hyperlink>
      <w:r>
        <w:t xml:space="preserve">/  </w:t>
      </w:r>
    </w:p>
    <w:p w14:paraId="719F069D" w14:textId="77777777" w:rsidR="00854F49" w:rsidRDefault="00000000">
      <w:pPr>
        <w:spacing w:after="248"/>
        <w:ind w:left="705" w:hanging="720"/>
      </w:pPr>
      <w:r>
        <w:t xml:space="preserve">Schnitzler, C., Vee, A., &amp; </w:t>
      </w:r>
      <w:proofErr w:type="spellStart"/>
      <w:r>
        <w:t>Laquintano</w:t>
      </w:r>
      <w:proofErr w:type="spellEnd"/>
      <w:r>
        <w:t xml:space="preserve">, T. (Eds.). (2024). </w:t>
      </w:r>
      <w:proofErr w:type="spellStart"/>
      <w:r>
        <w:rPr>
          <w:rFonts w:cs="Arial"/>
          <w:i/>
        </w:rPr>
        <w:t>TextGenEd</w:t>
      </w:r>
      <w:proofErr w:type="spellEnd"/>
      <w:r>
        <w:rPr>
          <w:rFonts w:cs="Arial"/>
          <w:i/>
        </w:rPr>
        <w:t xml:space="preserve">: Continuing experiments. </w:t>
      </w:r>
      <w:hyperlink r:id="rId49">
        <w:r>
          <w:rPr>
            <w:color w:val="1155CC"/>
            <w:u w:val="single" w:color="1155CC"/>
          </w:rPr>
          <w:t>https://doi.org/10.37514/TWR-J.2024.2.1.01</w:t>
        </w:r>
      </w:hyperlink>
      <w:r>
        <w:t xml:space="preserve">  </w:t>
      </w:r>
    </w:p>
    <w:p w14:paraId="7CCD9B3C" w14:textId="77777777" w:rsidR="00854F49" w:rsidRDefault="00000000">
      <w:pPr>
        <w:ind w:left="705" w:hanging="720"/>
      </w:pPr>
      <w:proofErr w:type="spellStart"/>
      <w:r>
        <w:t>Shojaie</w:t>
      </w:r>
      <w:proofErr w:type="spellEnd"/>
      <w:r>
        <w:t xml:space="preserve">, A. (2025, January 29). AI in education: Preparing students to lead in the age of machines. </w:t>
      </w:r>
      <w:r>
        <w:rPr>
          <w:rFonts w:cs="Arial"/>
          <w:i/>
        </w:rPr>
        <w:t xml:space="preserve">Forbes. </w:t>
      </w:r>
    </w:p>
    <w:p w14:paraId="76C943B4" w14:textId="77777777" w:rsidR="00854F49" w:rsidRDefault="00000000">
      <w:pPr>
        <w:spacing w:after="249"/>
        <w:ind w:left="715"/>
      </w:pPr>
      <w:hyperlink r:id="rId50">
        <w:r>
          <w:rPr>
            <w:color w:val="1155CC"/>
            <w:u w:val="single" w:color="1155CC"/>
          </w:rPr>
          <w:t xml:space="preserve">https://www.forbes.com/councils/forbescoachescouncil/2025/01/29/ai-in-education-prepa </w:t>
        </w:r>
      </w:hyperlink>
      <w:hyperlink r:id="rId51">
        <w:r>
          <w:rPr>
            <w:color w:val="1155CC"/>
            <w:u w:val="single" w:color="1155CC"/>
          </w:rPr>
          <w:t>ring-students-to-lead-in-the-age-of-machines/</w:t>
        </w:r>
      </w:hyperlink>
      <w:r>
        <w:t xml:space="preserve">  </w:t>
      </w:r>
    </w:p>
    <w:p w14:paraId="22375AC9" w14:textId="77777777" w:rsidR="00854F49" w:rsidRDefault="00000000">
      <w:pPr>
        <w:spacing w:after="248"/>
        <w:ind w:left="715" w:hanging="730"/>
      </w:pPr>
      <w:r>
        <w:t xml:space="preserve">Vee, A., </w:t>
      </w:r>
      <w:proofErr w:type="spellStart"/>
      <w:r>
        <w:t>Laquintano</w:t>
      </w:r>
      <w:proofErr w:type="spellEnd"/>
      <w:r>
        <w:t xml:space="preserve">, T., &amp; Schnitzler, C. (2023). </w:t>
      </w:r>
      <w:proofErr w:type="spellStart"/>
      <w:r>
        <w:rPr>
          <w:rFonts w:cs="Arial"/>
          <w:i/>
        </w:rPr>
        <w:t>TextGenEd</w:t>
      </w:r>
      <w:proofErr w:type="spellEnd"/>
      <w:r>
        <w:rPr>
          <w:rFonts w:cs="Arial"/>
          <w:i/>
        </w:rPr>
        <w:t>: Teaching with text generation technologies.</w:t>
      </w:r>
      <w:hyperlink r:id="rId52">
        <w:r>
          <w:t xml:space="preserve"> </w:t>
        </w:r>
      </w:hyperlink>
      <w:hyperlink r:id="rId53">
        <w:r>
          <w:rPr>
            <w:color w:val="1155CC"/>
            <w:u w:val="single" w:color="1155CC"/>
          </w:rPr>
          <w:t>https://doi.org/10.37514/TWR-J.2023.1.1.02</w:t>
        </w:r>
      </w:hyperlink>
      <w:r>
        <w:t xml:space="preserve">  </w:t>
      </w:r>
    </w:p>
    <w:p w14:paraId="40A29761" w14:textId="77777777" w:rsidR="00854F49" w:rsidRDefault="00000000">
      <w:pPr>
        <w:spacing w:after="248"/>
        <w:ind w:left="715" w:hanging="730"/>
      </w:pPr>
      <w:r>
        <w:t xml:space="preserve">Wang, C., &amp; Tian, Z. (Forthcoming). </w:t>
      </w:r>
      <w:r>
        <w:rPr>
          <w:rFonts w:cs="Arial"/>
          <w:i/>
        </w:rPr>
        <w:t xml:space="preserve">Rethinking writing education in the age of generative AI. </w:t>
      </w:r>
      <w:r>
        <w:t xml:space="preserve">Routledge. </w:t>
      </w:r>
    </w:p>
    <w:p w14:paraId="38962D38" w14:textId="77777777" w:rsidR="00854F49" w:rsidRDefault="00000000">
      <w:pPr>
        <w:ind w:left="705" w:hanging="720"/>
      </w:pPr>
      <w:r>
        <w:t xml:space="preserve">Wang, H., &amp; Dang, A. (2024). Enhancing L2 writing with generative AI: A systematic review of pedagogical integration and outcomes. </w:t>
      </w:r>
      <w:r>
        <w:rPr>
          <w:rFonts w:cs="Arial"/>
          <w:i/>
        </w:rPr>
        <w:t>System</w:t>
      </w:r>
      <w:r>
        <w:t xml:space="preserve">. </w:t>
      </w:r>
    </w:p>
    <w:p w14:paraId="74519408" w14:textId="77777777" w:rsidR="00854F49" w:rsidRDefault="00000000">
      <w:pPr>
        <w:spacing w:after="249"/>
        <w:ind w:left="715"/>
      </w:pPr>
      <w:hyperlink r:id="rId54">
        <w:r>
          <w:rPr>
            <w:color w:val="1155CC"/>
            <w:u w:val="single" w:color="1155CC"/>
          </w:rPr>
          <w:t>https://doi.org/10.13140/RG.2.2.19572.16005</w:t>
        </w:r>
      </w:hyperlink>
      <w:r>
        <w:t xml:space="preserve">  </w:t>
      </w:r>
    </w:p>
    <w:p w14:paraId="78A8FD2D" w14:textId="77777777" w:rsidR="00854F49" w:rsidRDefault="00000000">
      <w:pPr>
        <w:ind w:left="-5"/>
      </w:pPr>
      <w:r>
        <w:t xml:space="preserve">Watkins, M. (2024). Engaging with AI isn’t adopting AI. </w:t>
      </w:r>
      <w:proofErr w:type="spellStart"/>
      <w:r>
        <w:rPr>
          <w:rFonts w:cs="Arial"/>
          <w:i/>
        </w:rPr>
        <w:t>Rhetorica</w:t>
      </w:r>
      <w:proofErr w:type="spellEnd"/>
      <w:r>
        <w:rPr>
          <w:rFonts w:cs="Arial"/>
          <w:i/>
        </w:rPr>
        <w:t xml:space="preserve">. </w:t>
      </w:r>
    </w:p>
    <w:p w14:paraId="0605945F" w14:textId="77777777" w:rsidR="00854F49" w:rsidRDefault="00000000">
      <w:pPr>
        <w:spacing w:after="249"/>
        <w:ind w:left="715"/>
      </w:pPr>
      <w:hyperlink r:id="rId55">
        <w:r>
          <w:rPr>
            <w:color w:val="1155CC"/>
            <w:u w:val="single" w:color="1155CC"/>
          </w:rPr>
          <w:t>https://marcwatkins.substack.com/p/engaging-with-ai-isnt-adopting-ai</w:t>
        </w:r>
      </w:hyperlink>
      <w:r>
        <w:t xml:space="preserve">  </w:t>
      </w:r>
    </w:p>
    <w:p w14:paraId="1F19BF14" w14:textId="77777777" w:rsidR="00854F49" w:rsidRDefault="00000000">
      <w:pPr>
        <w:spacing w:after="370" w:line="259" w:lineRule="auto"/>
        <w:ind w:left="0" w:firstLine="0"/>
      </w:pPr>
      <w:r>
        <w:t xml:space="preserve"> </w:t>
      </w:r>
    </w:p>
    <w:p w14:paraId="39C42F71" w14:textId="77777777" w:rsidR="00854F49" w:rsidRDefault="00000000">
      <w:pPr>
        <w:pStyle w:val="Heading1"/>
        <w:ind w:left="-5"/>
      </w:pPr>
      <w:r>
        <w:t xml:space="preserve">Appendix C: Sample Activities and Decision Guides </w:t>
      </w:r>
    </w:p>
    <w:p w14:paraId="365CDF56" w14:textId="77777777" w:rsidR="00854F49" w:rsidRDefault="00000000">
      <w:pPr>
        <w:spacing w:after="248"/>
        <w:ind w:left="-5"/>
      </w:pPr>
      <w:r>
        <w:t xml:space="preserve">In support of the educators and institutional strategies outlined in this document, the following sample activities and decision-making tools are provided to help educators engage with generative AI in writing-intensive courses. These materials can be adapted to various disciplines, course levels, and institutional policies, and are grounded in WAC principles of writing as a process of inquiry, reflection, and learning. </w:t>
      </w:r>
    </w:p>
    <w:p w14:paraId="23F0C58E" w14:textId="77777777" w:rsidR="00854F49" w:rsidRDefault="00000000">
      <w:pPr>
        <w:spacing w:after="248"/>
        <w:ind w:left="-5"/>
      </w:pPr>
      <w:r>
        <w:t xml:space="preserve">Rather than issuing universal mandates, we encourage flexible, context-sensitive approaches that allow for nuance and responsiveness across course levels and disciplines. </w:t>
      </w:r>
    </w:p>
    <w:p w14:paraId="66D78DDC" w14:textId="77777777" w:rsidR="00854F49" w:rsidRDefault="00000000">
      <w:pPr>
        <w:spacing w:after="250"/>
      </w:pPr>
      <w:r>
        <w:rPr>
          <w:rFonts w:cs="Arial"/>
          <w:b/>
        </w:rPr>
        <w:lastRenderedPageBreak/>
        <w:t xml:space="preserve">Decision-Making Framework for AI Integration </w:t>
      </w:r>
    </w:p>
    <w:p w14:paraId="766A1061" w14:textId="77777777" w:rsidR="00854F49" w:rsidRDefault="00000000">
      <w:pPr>
        <w:ind w:left="-5"/>
      </w:pPr>
      <w:r>
        <w:t xml:space="preserve">Before implementing AI-related activities, educators should determine whether a restrictive, critical engagement, or productive integration model best aligns with their course, discipline, and institutional context. Below is a decision-making framework to guide educators in tailoring AI use to their specific teaching needs: </w:t>
      </w:r>
    </w:p>
    <w:tbl>
      <w:tblPr>
        <w:tblW w:w="9740" w:type="dxa"/>
        <w:tblInd w:w="10" w:type="dxa"/>
        <w:tblCellMar>
          <w:top w:w="396" w:type="dxa"/>
          <w:left w:w="95" w:type="dxa"/>
          <w:right w:w="44" w:type="dxa"/>
        </w:tblCellMar>
        <w:tblLook w:val="04A0" w:firstRow="1" w:lastRow="0" w:firstColumn="1" w:lastColumn="0" w:noHBand="0" w:noVBand="1"/>
      </w:tblPr>
      <w:tblGrid>
        <w:gridCol w:w="1840"/>
        <w:gridCol w:w="2440"/>
        <w:gridCol w:w="2740"/>
        <w:gridCol w:w="2720"/>
      </w:tblGrid>
      <w:tr w:rsidR="00854F49" w:rsidRPr="00FD2BE8" w14:paraId="2A3573E0" w14:textId="77777777" w:rsidTr="00FD2BE8">
        <w:trPr>
          <w:trHeight w:val="1580"/>
        </w:trPr>
        <w:tc>
          <w:tcPr>
            <w:tcW w:w="1840" w:type="dxa"/>
            <w:tcBorders>
              <w:top w:val="single" w:sz="8" w:space="0" w:color="000000"/>
              <w:left w:val="single" w:sz="8" w:space="0" w:color="000000"/>
              <w:bottom w:val="single" w:sz="8" w:space="0" w:color="000000"/>
              <w:right w:val="single" w:sz="8" w:space="0" w:color="000000"/>
            </w:tcBorders>
          </w:tcPr>
          <w:p w14:paraId="5E0342D0" w14:textId="77777777" w:rsidR="00854F49" w:rsidRPr="00FD2BE8" w:rsidRDefault="00000000" w:rsidP="00FD2BE8">
            <w:pPr>
              <w:spacing w:after="0" w:line="259" w:lineRule="auto"/>
              <w:ind w:left="79" w:firstLine="0"/>
              <w:rPr>
                <w:rFonts w:cs="Arial"/>
                <w:lang w:bidi="en"/>
              </w:rPr>
            </w:pPr>
            <w:r w:rsidRPr="00FD2BE8">
              <w:rPr>
                <w:rFonts w:cs="Arial"/>
                <w:b/>
                <w:lang w:bidi="en"/>
              </w:rPr>
              <w:t>Consideration</w:t>
            </w:r>
            <w:r w:rsidRPr="00FD2BE8">
              <w:rPr>
                <w:rFonts w:cs="Arial"/>
                <w:lang w:bidi="en"/>
              </w:rPr>
              <w:t xml:space="preserve"> </w:t>
            </w:r>
          </w:p>
        </w:tc>
        <w:tc>
          <w:tcPr>
            <w:tcW w:w="2440" w:type="dxa"/>
            <w:tcBorders>
              <w:top w:val="single" w:sz="8" w:space="0" w:color="000000"/>
              <w:left w:val="single" w:sz="8" w:space="0" w:color="000000"/>
              <w:bottom w:val="single" w:sz="8" w:space="0" w:color="000000"/>
              <w:right w:val="single" w:sz="8" w:space="0" w:color="000000"/>
            </w:tcBorders>
            <w:vAlign w:val="center"/>
          </w:tcPr>
          <w:p w14:paraId="3E26FCDB" w14:textId="77777777" w:rsidR="00854F49" w:rsidRPr="00FD2BE8" w:rsidRDefault="00000000" w:rsidP="00FD2BE8">
            <w:pPr>
              <w:spacing w:after="18" w:line="259" w:lineRule="auto"/>
              <w:ind w:left="17" w:firstLine="0"/>
              <w:rPr>
                <w:rFonts w:cs="Arial"/>
                <w:lang w:bidi="en"/>
              </w:rPr>
            </w:pPr>
            <w:r w:rsidRPr="00FD2BE8">
              <w:rPr>
                <w:rFonts w:cs="Arial"/>
                <w:b/>
                <w:lang w:bidi="en"/>
              </w:rPr>
              <w:t xml:space="preserve">Restrictive Approach </w:t>
            </w:r>
          </w:p>
          <w:p w14:paraId="78BF287C" w14:textId="77777777" w:rsidR="00854F49" w:rsidRPr="00FD2BE8" w:rsidRDefault="00000000" w:rsidP="00FD2BE8">
            <w:pPr>
              <w:spacing w:after="18" w:line="259" w:lineRule="auto"/>
              <w:ind w:left="0" w:right="56" w:firstLine="0"/>
              <w:jc w:val="center"/>
              <w:rPr>
                <w:rFonts w:cs="Arial"/>
                <w:lang w:bidi="en"/>
              </w:rPr>
            </w:pPr>
            <w:r w:rsidRPr="00FD2BE8">
              <w:rPr>
                <w:rFonts w:cs="Arial"/>
                <w:b/>
                <w:lang w:bidi="en"/>
              </w:rPr>
              <w:t xml:space="preserve">(Minimal or No AI </w:t>
            </w:r>
          </w:p>
          <w:p w14:paraId="58810F76" w14:textId="77777777" w:rsidR="00854F49" w:rsidRPr="00FD2BE8" w:rsidRDefault="00000000" w:rsidP="00FD2BE8">
            <w:pPr>
              <w:spacing w:after="0" w:line="259" w:lineRule="auto"/>
              <w:ind w:left="0" w:right="56" w:firstLine="0"/>
              <w:jc w:val="center"/>
              <w:rPr>
                <w:rFonts w:cs="Arial"/>
                <w:lang w:bidi="en"/>
              </w:rPr>
            </w:pPr>
            <w:r w:rsidRPr="00FD2BE8">
              <w:rPr>
                <w:rFonts w:cs="Arial"/>
                <w:b/>
                <w:lang w:bidi="en"/>
              </w:rPr>
              <w:t>Use)</w:t>
            </w:r>
            <w:r w:rsidRPr="00FD2BE8">
              <w:rPr>
                <w:rFonts w:cs="Arial"/>
                <w:lang w:bidi="en"/>
              </w:rPr>
              <w:t xml:space="preserve"> </w:t>
            </w:r>
          </w:p>
        </w:tc>
        <w:tc>
          <w:tcPr>
            <w:tcW w:w="2740" w:type="dxa"/>
            <w:tcBorders>
              <w:top w:val="single" w:sz="8" w:space="0" w:color="000000"/>
              <w:left w:val="single" w:sz="8" w:space="0" w:color="000000"/>
              <w:bottom w:val="single" w:sz="8" w:space="0" w:color="000000"/>
              <w:right w:val="single" w:sz="8" w:space="0" w:color="000000"/>
            </w:tcBorders>
            <w:vAlign w:val="center"/>
          </w:tcPr>
          <w:p w14:paraId="6A3B09CA" w14:textId="77777777" w:rsidR="00854F49" w:rsidRPr="00FD2BE8" w:rsidRDefault="00000000" w:rsidP="00FD2BE8">
            <w:pPr>
              <w:spacing w:after="18" w:line="259" w:lineRule="auto"/>
              <w:ind w:left="0" w:right="46" w:firstLine="0"/>
              <w:jc w:val="center"/>
              <w:rPr>
                <w:rFonts w:cs="Arial"/>
                <w:lang w:bidi="en"/>
              </w:rPr>
            </w:pPr>
            <w:r w:rsidRPr="00FD2BE8">
              <w:rPr>
                <w:rFonts w:cs="Arial"/>
                <w:b/>
                <w:lang w:bidi="en"/>
              </w:rPr>
              <w:t xml:space="preserve">Critical Engagement </w:t>
            </w:r>
          </w:p>
          <w:p w14:paraId="75F3881C" w14:textId="77777777" w:rsidR="00854F49" w:rsidRPr="00FD2BE8" w:rsidRDefault="00000000" w:rsidP="00FD2BE8">
            <w:pPr>
              <w:spacing w:after="0" w:line="259" w:lineRule="auto"/>
              <w:ind w:left="7" w:firstLine="0"/>
              <w:jc w:val="center"/>
              <w:rPr>
                <w:rFonts w:cs="Arial"/>
                <w:lang w:bidi="en"/>
              </w:rPr>
            </w:pPr>
            <w:r w:rsidRPr="00FD2BE8">
              <w:rPr>
                <w:rFonts w:cs="Arial"/>
                <w:b/>
                <w:lang w:bidi="en"/>
              </w:rPr>
              <w:t>Approach (AI as a Site of Inquiry)</w:t>
            </w:r>
            <w:r w:rsidRPr="00FD2BE8">
              <w:rPr>
                <w:rFonts w:cs="Arial"/>
                <w:lang w:bidi="en"/>
              </w:rPr>
              <w:t xml:space="preserve"> </w:t>
            </w:r>
          </w:p>
        </w:tc>
        <w:tc>
          <w:tcPr>
            <w:tcW w:w="2720" w:type="dxa"/>
            <w:tcBorders>
              <w:top w:val="single" w:sz="8" w:space="0" w:color="000000"/>
              <w:left w:val="single" w:sz="8" w:space="0" w:color="000000"/>
              <w:bottom w:val="single" w:sz="8" w:space="0" w:color="000000"/>
              <w:right w:val="single" w:sz="8" w:space="0" w:color="000000"/>
            </w:tcBorders>
            <w:vAlign w:val="center"/>
          </w:tcPr>
          <w:p w14:paraId="1AB9926F" w14:textId="77777777" w:rsidR="00854F49" w:rsidRPr="00FD2BE8" w:rsidRDefault="00000000" w:rsidP="00FD2BE8">
            <w:pPr>
              <w:spacing w:after="18" w:line="259" w:lineRule="auto"/>
              <w:ind w:left="101" w:firstLine="0"/>
              <w:rPr>
                <w:rFonts w:cs="Arial"/>
                <w:lang w:bidi="en"/>
              </w:rPr>
            </w:pPr>
            <w:r w:rsidRPr="00FD2BE8">
              <w:rPr>
                <w:rFonts w:cs="Arial"/>
                <w:b/>
                <w:lang w:bidi="en"/>
              </w:rPr>
              <w:t xml:space="preserve">Productive Integration </w:t>
            </w:r>
          </w:p>
          <w:p w14:paraId="5C337454" w14:textId="77777777" w:rsidR="00854F49" w:rsidRPr="00FD2BE8" w:rsidRDefault="00000000" w:rsidP="00FD2BE8">
            <w:pPr>
              <w:spacing w:after="18" w:line="259" w:lineRule="auto"/>
              <w:ind w:left="0" w:right="46" w:firstLine="0"/>
              <w:jc w:val="center"/>
              <w:rPr>
                <w:rFonts w:cs="Arial"/>
                <w:lang w:bidi="en"/>
              </w:rPr>
            </w:pPr>
            <w:r w:rsidRPr="00FD2BE8">
              <w:rPr>
                <w:rFonts w:cs="Arial"/>
                <w:b/>
                <w:lang w:bidi="en"/>
              </w:rPr>
              <w:t xml:space="preserve">Approach (AI as a </w:t>
            </w:r>
          </w:p>
          <w:p w14:paraId="3D02A9B6" w14:textId="77777777" w:rsidR="00854F49" w:rsidRPr="00FD2BE8" w:rsidRDefault="00000000" w:rsidP="00FD2BE8">
            <w:pPr>
              <w:spacing w:after="0" w:line="259" w:lineRule="auto"/>
              <w:ind w:left="0" w:right="46" w:firstLine="0"/>
              <w:jc w:val="center"/>
              <w:rPr>
                <w:rFonts w:cs="Arial"/>
                <w:lang w:bidi="en"/>
              </w:rPr>
            </w:pPr>
            <w:r w:rsidRPr="00FD2BE8">
              <w:rPr>
                <w:rFonts w:cs="Arial"/>
                <w:b/>
                <w:lang w:bidi="en"/>
              </w:rPr>
              <w:t>Writing Tool)</w:t>
            </w:r>
            <w:r w:rsidRPr="00FD2BE8">
              <w:rPr>
                <w:rFonts w:cs="Arial"/>
                <w:lang w:bidi="en"/>
              </w:rPr>
              <w:t xml:space="preserve"> </w:t>
            </w:r>
          </w:p>
        </w:tc>
      </w:tr>
      <w:tr w:rsidR="00854F49" w:rsidRPr="00FD2BE8" w14:paraId="56FE6127" w14:textId="77777777" w:rsidTr="00FD2BE8">
        <w:trPr>
          <w:trHeight w:val="2740"/>
        </w:trPr>
        <w:tc>
          <w:tcPr>
            <w:tcW w:w="1840" w:type="dxa"/>
            <w:tcBorders>
              <w:top w:val="single" w:sz="8" w:space="0" w:color="000000"/>
              <w:left w:val="single" w:sz="8" w:space="0" w:color="000000"/>
              <w:bottom w:val="single" w:sz="8" w:space="0" w:color="000000"/>
              <w:right w:val="single" w:sz="8" w:space="0" w:color="000000"/>
            </w:tcBorders>
          </w:tcPr>
          <w:p w14:paraId="5FAB1A29" w14:textId="77777777" w:rsidR="00854F49" w:rsidRPr="00FD2BE8" w:rsidRDefault="00000000" w:rsidP="00FD2BE8">
            <w:pPr>
              <w:spacing w:after="0" w:line="259" w:lineRule="auto"/>
              <w:ind w:left="0" w:firstLine="0"/>
              <w:rPr>
                <w:rFonts w:cs="Arial"/>
                <w:lang w:bidi="en"/>
              </w:rPr>
            </w:pPr>
            <w:r w:rsidRPr="00FD2BE8">
              <w:rPr>
                <w:rFonts w:cs="Arial"/>
                <w:b/>
                <w:lang w:bidi="en"/>
              </w:rPr>
              <w:t>Course Level</w:t>
            </w:r>
            <w:r w:rsidRPr="00FD2BE8">
              <w:rPr>
                <w:rFonts w:cs="Arial"/>
                <w:lang w:bidi="en"/>
              </w:rPr>
              <w:t xml:space="preserve"> </w:t>
            </w:r>
          </w:p>
        </w:tc>
        <w:tc>
          <w:tcPr>
            <w:tcW w:w="2440" w:type="dxa"/>
            <w:tcBorders>
              <w:top w:val="single" w:sz="8" w:space="0" w:color="000000"/>
              <w:left w:val="single" w:sz="8" w:space="0" w:color="000000"/>
              <w:bottom w:val="single" w:sz="8" w:space="0" w:color="000000"/>
              <w:right w:val="single" w:sz="8" w:space="0" w:color="000000"/>
            </w:tcBorders>
          </w:tcPr>
          <w:p w14:paraId="4217832B" w14:textId="77777777" w:rsidR="00854F49" w:rsidRPr="00FD2BE8" w:rsidRDefault="00000000" w:rsidP="00FD2BE8">
            <w:pPr>
              <w:spacing w:after="0" w:line="259" w:lineRule="auto"/>
              <w:ind w:left="5" w:right="10" w:firstLine="0"/>
              <w:rPr>
                <w:rFonts w:cs="Arial"/>
                <w:lang w:bidi="en"/>
              </w:rPr>
            </w:pPr>
            <w:r w:rsidRPr="00FD2BE8">
              <w:rPr>
                <w:rFonts w:cs="Arial"/>
                <w:lang w:bidi="en"/>
              </w:rPr>
              <w:t xml:space="preserve">Introductory writing courses where foundational skills need to be established without AI assistance. </w:t>
            </w:r>
          </w:p>
        </w:tc>
        <w:tc>
          <w:tcPr>
            <w:tcW w:w="2740" w:type="dxa"/>
            <w:tcBorders>
              <w:top w:val="single" w:sz="8" w:space="0" w:color="000000"/>
              <w:left w:val="single" w:sz="8" w:space="0" w:color="000000"/>
              <w:bottom w:val="single" w:sz="8" w:space="0" w:color="000000"/>
              <w:right w:val="single" w:sz="8" w:space="0" w:color="000000"/>
            </w:tcBorders>
          </w:tcPr>
          <w:p w14:paraId="1B0FCE28" w14:textId="77777777" w:rsidR="00854F49" w:rsidRPr="00FD2BE8" w:rsidRDefault="00000000" w:rsidP="00FD2BE8">
            <w:pPr>
              <w:spacing w:after="0" w:line="259" w:lineRule="auto"/>
              <w:ind w:right="16" w:firstLine="0"/>
              <w:rPr>
                <w:rFonts w:cs="Arial"/>
                <w:lang w:bidi="en"/>
              </w:rPr>
            </w:pPr>
            <w:r w:rsidRPr="00FD2BE8">
              <w:rPr>
                <w:rFonts w:cs="Arial"/>
                <w:lang w:bidi="en"/>
              </w:rPr>
              <w:t xml:space="preserve">First-year writing, general education, and upper-level writing courses where students analyze AI’s rhetorical and ethical dimensions. </w:t>
            </w:r>
          </w:p>
        </w:tc>
        <w:tc>
          <w:tcPr>
            <w:tcW w:w="2720" w:type="dxa"/>
            <w:tcBorders>
              <w:top w:val="single" w:sz="8" w:space="0" w:color="000000"/>
              <w:left w:val="single" w:sz="8" w:space="0" w:color="000000"/>
              <w:bottom w:val="single" w:sz="8" w:space="0" w:color="000000"/>
              <w:right w:val="single" w:sz="8" w:space="0" w:color="000000"/>
            </w:tcBorders>
            <w:vAlign w:val="center"/>
          </w:tcPr>
          <w:p w14:paraId="48649D96" w14:textId="77777777" w:rsidR="00854F49" w:rsidRPr="00FD2BE8" w:rsidRDefault="00000000" w:rsidP="00FD2BE8">
            <w:pPr>
              <w:spacing w:after="0" w:line="259" w:lineRule="auto"/>
              <w:ind w:left="15" w:firstLine="0"/>
              <w:rPr>
                <w:rFonts w:cs="Arial"/>
                <w:lang w:bidi="en"/>
              </w:rPr>
            </w:pPr>
            <w:r w:rsidRPr="00FD2BE8">
              <w:rPr>
                <w:rFonts w:cs="Arial"/>
                <w:lang w:bidi="en"/>
              </w:rPr>
              <w:t xml:space="preserve">Graduate research courses, professional writing, and advanced composition where AI is integrated into research, revision, or multimodal projects. </w:t>
            </w:r>
          </w:p>
        </w:tc>
      </w:tr>
      <w:tr w:rsidR="00854F49" w:rsidRPr="00FD2BE8" w14:paraId="14CA7D6D" w14:textId="77777777" w:rsidTr="00FD2BE8">
        <w:trPr>
          <w:trHeight w:val="2460"/>
        </w:trPr>
        <w:tc>
          <w:tcPr>
            <w:tcW w:w="1840" w:type="dxa"/>
            <w:tcBorders>
              <w:top w:val="single" w:sz="8" w:space="0" w:color="000000"/>
              <w:left w:val="single" w:sz="8" w:space="0" w:color="000000"/>
              <w:bottom w:val="single" w:sz="8" w:space="0" w:color="000000"/>
              <w:right w:val="single" w:sz="8" w:space="0" w:color="000000"/>
            </w:tcBorders>
          </w:tcPr>
          <w:p w14:paraId="77E1F0F4" w14:textId="77777777" w:rsidR="00854F49" w:rsidRPr="00FD2BE8" w:rsidRDefault="00000000" w:rsidP="00FD2BE8">
            <w:pPr>
              <w:spacing w:after="18" w:line="259" w:lineRule="auto"/>
              <w:ind w:left="0" w:firstLine="0"/>
              <w:rPr>
                <w:rFonts w:cs="Arial"/>
                <w:lang w:bidi="en"/>
              </w:rPr>
            </w:pPr>
            <w:r w:rsidRPr="00FD2BE8">
              <w:rPr>
                <w:rFonts w:cs="Arial"/>
                <w:b/>
                <w:lang w:bidi="en"/>
              </w:rPr>
              <w:t xml:space="preserve">Disciplinary </w:t>
            </w:r>
          </w:p>
          <w:p w14:paraId="31E5AE0A" w14:textId="77777777" w:rsidR="00854F49" w:rsidRPr="00FD2BE8" w:rsidRDefault="00000000" w:rsidP="00FD2BE8">
            <w:pPr>
              <w:spacing w:after="0" w:line="259" w:lineRule="auto"/>
              <w:ind w:left="0" w:firstLine="0"/>
              <w:rPr>
                <w:rFonts w:cs="Arial"/>
                <w:lang w:bidi="en"/>
              </w:rPr>
            </w:pPr>
            <w:r w:rsidRPr="00FD2BE8">
              <w:rPr>
                <w:rFonts w:cs="Arial"/>
                <w:b/>
                <w:lang w:bidi="en"/>
              </w:rPr>
              <w:t>Context</w:t>
            </w:r>
            <w:r w:rsidRPr="00FD2BE8">
              <w:rPr>
                <w:rFonts w:cs="Arial"/>
                <w:lang w:bidi="en"/>
              </w:rPr>
              <w:t xml:space="preserve"> </w:t>
            </w:r>
          </w:p>
        </w:tc>
        <w:tc>
          <w:tcPr>
            <w:tcW w:w="2440" w:type="dxa"/>
            <w:tcBorders>
              <w:top w:val="single" w:sz="8" w:space="0" w:color="000000"/>
              <w:left w:val="single" w:sz="8" w:space="0" w:color="000000"/>
              <w:bottom w:val="single" w:sz="8" w:space="0" w:color="000000"/>
              <w:right w:val="single" w:sz="8" w:space="0" w:color="000000"/>
            </w:tcBorders>
          </w:tcPr>
          <w:p w14:paraId="5352709A" w14:textId="77777777" w:rsidR="00854F49" w:rsidRPr="00FD2BE8" w:rsidRDefault="00000000" w:rsidP="00FD2BE8">
            <w:pPr>
              <w:spacing w:after="0" w:line="259" w:lineRule="auto"/>
              <w:ind w:left="5" w:right="23" w:firstLine="0"/>
              <w:rPr>
                <w:rFonts w:cs="Arial"/>
                <w:lang w:bidi="en"/>
              </w:rPr>
            </w:pPr>
            <w:r w:rsidRPr="00FD2BE8">
              <w:rPr>
                <w:rFonts w:cs="Arial"/>
                <w:lang w:bidi="en"/>
              </w:rPr>
              <w:t xml:space="preserve">Disciplines with strict originality requirements (e.g., philosophy, creative writing, law). </w:t>
            </w:r>
          </w:p>
        </w:tc>
        <w:tc>
          <w:tcPr>
            <w:tcW w:w="2740" w:type="dxa"/>
            <w:tcBorders>
              <w:top w:val="single" w:sz="8" w:space="0" w:color="000000"/>
              <w:left w:val="single" w:sz="8" w:space="0" w:color="000000"/>
              <w:bottom w:val="single" w:sz="8" w:space="0" w:color="000000"/>
              <w:right w:val="single" w:sz="8" w:space="0" w:color="000000"/>
            </w:tcBorders>
          </w:tcPr>
          <w:p w14:paraId="1CB69BEA" w14:textId="77777777" w:rsidR="00854F49" w:rsidRPr="00FD2BE8" w:rsidRDefault="00000000" w:rsidP="00FD2BE8">
            <w:pPr>
              <w:spacing w:after="0" w:line="259" w:lineRule="auto"/>
              <w:ind w:firstLine="0"/>
              <w:rPr>
                <w:rFonts w:cs="Arial"/>
                <w:lang w:bidi="en"/>
              </w:rPr>
            </w:pPr>
            <w:r w:rsidRPr="00FD2BE8">
              <w:rPr>
                <w:rFonts w:cs="Arial"/>
                <w:lang w:bidi="en"/>
              </w:rPr>
              <w:t xml:space="preserve">Humanities and social sciences where AI’s bias, credibility, and authorship can be analyzed critically. </w:t>
            </w:r>
          </w:p>
        </w:tc>
        <w:tc>
          <w:tcPr>
            <w:tcW w:w="2720" w:type="dxa"/>
            <w:tcBorders>
              <w:top w:val="single" w:sz="8" w:space="0" w:color="000000"/>
              <w:left w:val="single" w:sz="8" w:space="0" w:color="000000"/>
              <w:bottom w:val="single" w:sz="8" w:space="0" w:color="000000"/>
              <w:right w:val="single" w:sz="8" w:space="0" w:color="000000"/>
            </w:tcBorders>
            <w:vAlign w:val="center"/>
          </w:tcPr>
          <w:p w14:paraId="24881CED" w14:textId="77777777" w:rsidR="00854F49" w:rsidRPr="00FD2BE8" w:rsidRDefault="00000000" w:rsidP="00FD2BE8">
            <w:pPr>
              <w:spacing w:after="0" w:line="259" w:lineRule="auto"/>
              <w:ind w:left="15" w:firstLine="0"/>
              <w:rPr>
                <w:rFonts w:cs="Arial"/>
                <w:lang w:bidi="en"/>
              </w:rPr>
            </w:pPr>
            <w:r w:rsidRPr="00FD2BE8">
              <w:rPr>
                <w:rFonts w:cs="Arial"/>
                <w:lang w:bidi="en"/>
              </w:rPr>
              <w:t xml:space="preserve">STEM, business, and technical writing where AI may already be industry-standard for drafting and data analysis. </w:t>
            </w:r>
          </w:p>
        </w:tc>
      </w:tr>
      <w:tr w:rsidR="00854F49" w:rsidRPr="00FD2BE8" w14:paraId="7FE79FCD" w14:textId="77777777" w:rsidTr="00FD2BE8">
        <w:trPr>
          <w:trHeight w:val="1860"/>
        </w:trPr>
        <w:tc>
          <w:tcPr>
            <w:tcW w:w="1840" w:type="dxa"/>
            <w:tcBorders>
              <w:top w:val="single" w:sz="8" w:space="0" w:color="000000"/>
              <w:left w:val="single" w:sz="8" w:space="0" w:color="000000"/>
              <w:bottom w:val="single" w:sz="8" w:space="0" w:color="000000"/>
              <w:right w:val="single" w:sz="8" w:space="0" w:color="000000"/>
            </w:tcBorders>
          </w:tcPr>
          <w:p w14:paraId="373A8375" w14:textId="77777777" w:rsidR="00854F49" w:rsidRPr="00FD2BE8" w:rsidRDefault="00000000" w:rsidP="00FD2BE8">
            <w:pPr>
              <w:spacing w:after="18" w:line="259" w:lineRule="auto"/>
              <w:ind w:left="0" w:firstLine="0"/>
              <w:rPr>
                <w:rFonts w:cs="Arial"/>
                <w:lang w:bidi="en"/>
              </w:rPr>
            </w:pPr>
            <w:r w:rsidRPr="00FD2BE8">
              <w:rPr>
                <w:rFonts w:cs="Arial"/>
                <w:b/>
                <w:lang w:bidi="en"/>
              </w:rPr>
              <w:t xml:space="preserve">Institutional </w:t>
            </w:r>
          </w:p>
          <w:p w14:paraId="5AD1F692" w14:textId="77777777" w:rsidR="00854F49" w:rsidRPr="00FD2BE8" w:rsidRDefault="00000000" w:rsidP="00FD2BE8">
            <w:pPr>
              <w:spacing w:after="18" w:line="259" w:lineRule="auto"/>
              <w:ind w:left="0" w:firstLine="0"/>
              <w:rPr>
                <w:rFonts w:cs="Arial"/>
                <w:lang w:bidi="en"/>
              </w:rPr>
            </w:pPr>
            <w:r w:rsidRPr="00FD2BE8">
              <w:rPr>
                <w:rFonts w:cs="Arial"/>
                <w:b/>
                <w:lang w:bidi="en"/>
              </w:rPr>
              <w:t xml:space="preserve">Policy </w:t>
            </w:r>
          </w:p>
          <w:p w14:paraId="43ED1B6D" w14:textId="77777777" w:rsidR="00854F49" w:rsidRPr="00FD2BE8" w:rsidRDefault="00000000" w:rsidP="00FD2BE8">
            <w:pPr>
              <w:spacing w:after="0" w:line="259" w:lineRule="auto"/>
              <w:ind w:left="0" w:firstLine="0"/>
              <w:rPr>
                <w:rFonts w:cs="Arial"/>
                <w:lang w:bidi="en"/>
              </w:rPr>
            </w:pPr>
            <w:r w:rsidRPr="00FD2BE8">
              <w:rPr>
                <w:rFonts w:cs="Arial"/>
                <w:b/>
                <w:lang w:bidi="en"/>
              </w:rPr>
              <w:t>Constraints</w:t>
            </w:r>
            <w:r w:rsidRPr="00FD2BE8">
              <w:rPr>
                <w:rFonts w:cs="Arial"/>
                <w:lang w:bidi="en"/>
              </w:rPr>
              <w:t xml:space="preserve"> </w:t>
            </w:r>
          </w:p>
        </w:tc>
        <w:tc>
          <w:tcPr>
            <w:tcW w:w="2440" w:type="dxa"/>
            <w:tcBorders>
              <w:top w:val="single" w:sz="8" w:space="0" w:color="000000"/>
              <w:left w:val="single" w:sz="8" w:space="0" w:color="000000"/>
              <w:bottom w:val="single" w:sz="8" w:space="0" w:color="000000"/>
              <w:right w:val="single" w:sz="8" w:space="0" w:color="000000"/>
            </w:tcBorders>
            <w:vAlign w:val="center"/>
          </w:tcPr>
          <w:p w14:paraId="7A41FD03" w14:textId="77777777" w:rsidR="00854F49" w:rsidRPr="00FD2BE8" w:rsidRDefault="00000000" w:rsidP="00FD2BE8">
            <w:pPr>
              <w:spacing w:after="0" w:line="259" w:lineRule="auto"/>
              <w:ind w:left="5" w:firstLine="0"/>
              <w:rPr>
                <w:rFonts w:cs="Arial"/>
                <w:lang w:bidi="en"/>
              </w:rPr>
            </w:pPr>
            <w:r w:rsidRPr="00FD2BE8">
              <w:rPr>
                <w:rFonts w:cs="Arial"/>
                <w:lang w:bidi="en"/>
              </w:rPr>
              <w:t xml:space="preserve">Universities with AI restrictions or strong plagiarism policies discouraging AI use. </w:t>
            </w:r>
          </w:p>
        </w:tc>
        <w:tc>
          <w:tcPr>
            <w:tcW w:w="2740" w:type="dxa"/>
            <w:tcBorders>
              <w:top w:val="single" w:sz="8" w:space="0" w:color="000000"/>
              <w:left w:val="single" w:sz="8" w:space="0" w:color="000000"/>
              <w:bottom w:val="single" w:sz="8" w:space="0" w:color="000000"/>
              <w:right w:val="single" w:sz="8" w:space="0" w:color="000000"/>
            </w:tcBorders>
            <w:vAlign w:val="center"/>
          </w:tcPr>
          <w:p w14:paraId="509442D1" w14:textId="77777777" w:rsidR="00854F49" w:rsidRPr="00FD2BE8" w:rsidRDefault="00000000" w:rsidP="00FD2BE8">
            <w:pPr>
              <w:spacing w:after="0" w:line="259" w:lineRule="auto"/>
              <w:ind w:firstLine="0"/>
              <w:rPr>
                <w:rFonts w:cs="Arial"/>
                <w:lang w:bidi="en"/>
              </w:rPr>
            </w:pPr>
            <w:r w:rsidRPr="00FD2BE8">
              <w:rPr>
                <w:rFonts w:cs="Arial"/>
                <w:lang w:bidi="en"/>
              </w:rPr>
              <w:t xml:space="preserve">Institutions encouraging academic integrity discussions but leaving AI use open-ended. </w:t>
            </w:r>
          </w:p>
        </w:tc>
        <w:tc>
          <w:tcPr>
            <w:tcW w:w="2720" w:type="dxa"/>
            <w:tcBorders>
              <w:top w:val="single" w:sz="8" w:space="0" w:color="000000"/>
              <w:left w:val="single" w:sz="8" w:space="0" w:color="000000"/>
              <w:bottom w:val="single" w:sz="8" w:space="0" w:color="000000"/>
              <w:right w:val="single" w:sz="8" w:space="0" w:color="000000"/>
            </w:tcBorders>
          </w:tcPr>
          <w:p w14:paraId="62D426F6" w14:textId="77777777" w:rsidR="00854F49" w:rsidRPr="00FD2BE8" w:rsidRDefault="00000000" w:rsidP="00FD2BE8">
            <w:pPr>
              <w:spacing w:after="0" w:line="259" w:lineRule="auto"/>
              <w:ind w:left="15" w:firstLine="0"/>
              <w:rPr>
                <w:rFonts w:cs="Arial"/>
                <w:lang w:bidi="en"/>
              </w:rPr>
            </w:pPr>
            <w:r w:rsidRPr="00FD2BE8">
              <w:rPr>
                <w:rFonts w:cs="Arial"/>
                <w:lang w:bidi="en"/>
              </w:rPr>
              <w:t xml:space="preserve">Programs that encourage AI literacy and integration as a professional skill. </w:t>
            </w:r>
          </w:p>
        </w:tc>
      </w:tr>
      <w:tr w:rsidR="00854F49" w:rsidRPr="00FD2BE8" w14:paraId="6DE6B8D3" w14:textId="77777777" w:rsidTr="00FD2BE8">
        <w:trPr>
          <w:trHeight w:val="2440"/>
        </w:trPr>
        <w:tc>
          <w:tcPr>
            <w:tcW w:w="1840" w:type="dxa"/>
            <w:tcBorders>
              <w:top w:val="single" w:sz="8" w:space="0" w:color="000000"/>
              <w:left w:val="single" w:sz="8" w:space="0" w:color="000000"/>
              <w:bottom w:val="single" w:sz="8" w:space="0" w:color="000000"/>
              <w:right w:val="single" w:sz="8" w:space="0" w:color="000000"/>
            </w:tcBorders>
          </w:tcPr>
          <w:p w14:paraId="73EA8603" w14:textId="77777777" w:rsidR="00854F49" w:rsidRPr="00FD2BE8" w:rsidRDefault="00000000" w:rsidP="00FD2BE8">
            <w:pPr>
              <w:spacing w:after="18" w:line="259" w:lineRule="auto"/>
              <w:ind w:left="0" w:firstLine="0"/>
              <w:rPr>
                <w:rFonts w:cs="Arial"/>
                <w:lang w:bidi="en"/>
              </w:rPr>
            </w:pPr>
            <w:r w:rsidRPr="00FD2BE8">
              <w:rPr>
                <w:rFonts w:cs="Arial"/>
                <w:b/>
                <w:lang w:bidi="en"/>
              </w:rPr>
              <w:lastRenderedPageBreak/>
              <w:t xml:space="preserve">Assessment </w:t>
            </w:r>
          </w:p>
          <w:p w14:paraId="07241BC0" w14:textId="77777777" w:rsidR="00854F49" w:rsidRPr="00FD2BE8" w:rsidRDefault="00000000" w:rsidP="00FD2BE8">
            <w:pPr>
              <w:spacing w:after="0" w:line="259" w:lineRule="auto"/>
              <w:ind w:left="0" w:firstLine="0"/>
              <w:rPr>
                <w:rFonts w:cs="Arial"/>
                <w:lang w:bidi="en"/>
              </w:rPr>
            </w:pPr>
            <w:r w:rsidRPr="00FD2BE8">
              <w:rPr>
                <w:rFonts w:cs="Arial"/>
                <w:b/>
                <w:lang w:bidi="en"/>
              </w:rPr>
              <w:t>Focus</w:t>
            </w:r>
            <w:r w:rsidRPr="00FD2BE8">
              <w:rPr>
                <w:rFonts w:cs="Arial"/>
                <w:lang w:bidi="en"/>
              </w:rPr>
              <w:t xml:space="preserve"> </w:t>
            </w:r>
          </w:p>
        </w:tc>
        <w:tc>
          <w:tcPr>
            <w:tcW w:w="2440" w:type="dxa"/>
            <w:tcBorders>
              <w:top w:val="single" w:sz="8" w:space="0" w:color="000000"/>
              <w:left w:val="single" w:sz="8" w:space="0" w:color="000000"/>
              <w:bottom w:val="single" w:sz="8" w:space="0" w:color="000000"/>
              <w:right w:val="single" w:sz="8" w:space="0" w:color="000000"/>
            </w:tcBorders>
            <w:vAlign w:val="center"/>
          </w:tcPr>
          <w:p w14:paraId="0F495591" w14:textId="77777777" w:rsidR="00854F49" w:rsidRPr="00FD2BE8" w:rsidRDefault="00000000" w:rsidP="00FD2BE8">
            <w:pPr>
              <w:spacing w:after="0" w:line="259" w:lineRule="auto"/>
              <w:ind w:left="5" w:firstLine="0"/>
              <w:rPr>
                <w:rFonts w:cs="Arial"/>
                <w:lang w:bidi="en"/>
              </w:rPr>
            </w:pPr>
            <w:r w:rsidRPr="00FD2BE8">
              <w:rPr>
                <w:rFonts w:cs="Arial"/>
                <w:lang w:bidi="en"/>
              </w:rPr>
              <w:t xml:space="preserve">Emphasizes human-driven composition, rhetorical awareness, and traditional research skills. </w:t>
            </w:r>
          </w:p>
        </w:tc>
        <w:tc>
          <w:tcPr>
            <w:tcW w:w="2740" w:type="dxa"/>
            <w:tcBorders>
              <w:top w:val="single" w:sz="8" w:space="0" w:color="000000"/>
              <w:left w:val="single" w:sz="8" w:space="0" w:color="000000"/>
              <w:bottom w:val="single" w:sz="8" w:space="0" w:color="000000"/>
              <w:right w:val="single" w:sz="8" w:space="0" w:color="000000"/>
            </w:tcBorders>
          </w:tcPr>
          <w:p w14:paraId="0B6453BA" w14:textId="77777777" w:rsidR="00854F49" w:rsidRPr="00FD2BE8" w:rsidRDefault="00000000" w:rsidP="00FD2BE8">
            <w:pPr>
              <w:spacing w:after="0" w:line="259" w:lineRule="auto"/>
              <w:ind w:firstLine="0"/>
              <w:rPr>
                <w:rFonts w:cs="Arial"/>
                <w:lang w:bidi="en"/>
              </w:rPr>
            </w:pPr>
            <w:r w:rsidRPr="00FD2BE8">
              <w:rPr>
                <w:rFonts w:cs="Arial"/>
                <w:lang w:bidi="en"/>
              </w:rPr>
              <w:t xml:space="preserve">Focuses on evaluating AI critically—its rhetorical, ethical, and informational accuracy. </w:t>
            </w:r>
          </w:p>
        </w:tc>
        <w:tc>
          <w:tcPr>
            <w:tcW w:w="2720" w:type="dxa"/>
            <w:tcBorders>
              <w:top w:val="single" w:sz="8" w:space="0" w:color="000000"/>
              <w:left w:val="single" w:sz="8" w:space="0" w:color="000000"/>
              <w:bottom w:val="single" w:sz="8" w:space="0" w:color="000000"/>
              <w:right w:val="single" w:sz="8" w:space="0" w:color="000000"/>
            </w:tcBorders>
          </w:tcPr>
          <w:p w14:paraId="22ECB4F4" w14:textId="77777777" w:rsidR="00854F49" w:rsidRPr="00FD2BE8" w:rsidRDefault="00000000" w:rsidP="00FD2BE8">
            <w:pPr>
              <w:spacing w:after="0" w:line="259" w:lineRule="auto"/>
              <w:ind w:left="15" w:firstLine="0"/>
              <w:rPr>
                <w:rFonts w:cs="Arial"/>
                <w:lang w:bidi="en"/>
              </w:rPr>
            </w:pPr>
            <w:r w:rsidRPr="00FD2BE8">
              <w:rPr>
                <w:rFonts w:cs="Arial"/>
                <w:lang w:bidi="en"/>
              </w:rPr>
              <w:t xml:space="preserve">Encourages strategic AI use for drafting, revision, or data-driven research writing. </w:t>
            </w:r>
          </w:p>
        </w:tc>
      </w:tr>
      <w:tr w:rsidR="00854F49" w:rsidRPr="00FD2BE8" w14:paraId="4D3C0CFD" w14:textId="77777777" w:rsidTr="00FD2BE8">
        <w:trPr>
          <w:trHeight w:val="2460"/>
        </w:trPr>
        <w:tc>
          <w:tcPr>
            <w:tcW w:w="1840" w:type="dxa"/>
            <w:tcBorders>
              <w:top w:val="single" w:sz="8" w:space="0" w:color="000000"/>
              <w:left w:val="single" w:sz="8" w:space="0" w:color="000000"/>
              <w:bottom w:val="single" w:sz="8" w:space="0" w:color="000000"/>
              <w:right w:val="single" w:sz="8" w:space="0" w:color="000000"/>
            </w:tcBorders>
          </w:tcPr>
          <w:p w14:paraId="474D5BBB" w14:textId="77777777" w:rsidR="00854F49" w:rsidRPr="00FD2BE8" w:rsidRDefault="00000000" w:rsidP="00FD2BE8">
            <w:pPr>
              <w:spacing w:after="18" w:line="259" w:lineRule="auto"/>
              <w:ind w:left="0" w:firstLine="0"/>
              <w:rPr>
                <w:rFonts w:cs="Arial"/>
                <w:lang w:bidi="en"/>
              </w:rPr>
            </w:pPr>
            <w:r w:rsidRPr="00FD2BE8">
              <w:rPr>
                <w:rFonts w:cs="Arial"/>
                <w:b/>
                <w:lang w:bidi="en"/>
              </w:rPr>
              <w:t xml:space="preserve">Classroom AI </w:t>
            </w:r>
          </w:p>
          <w:p w14:paraId="7DC4F01E" w14:textId="77777777" w:rsidR="00854F49" w:rsidRPr="00FD2BE8" w:rsidRDefault="00000000" w:rsidP="00FD2BE8">
            <w:pPr>
              <w:spacing w:after="0" w:line="259" w:lineRule="auto"/>
              <w:ind w:left="0" w:firstLine="0"/>
              <w:rPr>
                <w:rFonts w:cs="Arial"/>
                <w:lang w:bidi="en"/>
              </w:rPr>
            </w:pPr>
            <w:r w:rsidRPr="00FD2BE8">
              <w:rPr>
                <w:rFonts w:cs="Arial"/>
                <w:b/>
                <w:lang w:bidi="en"/>
              </w:rPr>
              <w:t>Policy</w:t>
            </w:r>
            <w:r w:rsidRPr="00FD2BE8">
              <w:rPr>
                <w:rFonts w:cs="Arial"/>
                <w:lang w:bidi="en"/>
              </w:rPr>
              <w:t xml:space="preserve"> </w:t>
            </w:r>
          </w:p>
        </w:tc>
        <w:tc>
          <w:tcPr>
            <w:tcW w:w="2440" w:type="dxa"/>
            <w:tcBorders>
              <w:top w:val="single" w:sz="8" w:space="0" w:color="000000"/>
              <w:left w:val="single" w:sz="8" w:space="0" w:color="000000"/>
              <w:bottom w:val="single" w:sz="8" w:space="0" w:color="000000"/>
              <w:right w:val="single" w:sz="8" w:space="0" w:color="000000"/>
            </w:tcBorders>
          </w:tcPr>
          <w:p w14:paraId="073CB147" w14:textId="77777777" w:rsidR="00854F49" w:rsidRPr="00FD2BE8" w:rsidRDefault="00000000" w:rsidP="00FD2BE8">
            <w:pPr>
              <w:spacing w:after="0" w:line="259" w:lineRule="auto"/>
              <w:ind w:left="5" w:firstLine="0"/>
              <w:rPr>
                <w:rFonts w:cs="Arial"/>
                <w:lang w:bidi="en"/>
              </w:rPr>
            </w:pPr>
            <w:r w:rsidRPr="00FD2BE8">
              <w:rPr>
                <w:rFonts w:cs="Arial"/>
                <w:lang w:bidi="en"/>
              </w:rPr>
              <w:t xml:space="preserve">Prohibits AI use for assignments or allows only limited use with transparency. </w:t>
            </w:r>
          </w:p>
        </w:tc>
        <w:tc>
          <w:tcPr>
            <w:tcW w:w="2740" w:type="dxa"/>
            <w:tcBorders>
              <w:top w:val="single" w:sz="8" w:space="0" w:color="000000"/>
              <w:left w:val="single" w:sz="8" w:space="0" w:color="000000"/>
              <w:bottom w:val="single" w:sz="8" w:space="0" w:color="000000"/>
              <w:right w:val="single" w:sz="8" w:space="0" w:color="000000"/>
            </w:tcBorders>
          </w:tcPr>
          <w:p w14:paraId="3E69A65E" w14:textId="77777777" w:rsidR="00854F49" w:rsidRPr="00FD2BE8" w:rsidRDefault="00000000" w:rsidP="00FD2BE8">
            <w:pPr>
              <w:spacing w:after="0" w:line="259" w:lineRule="auto"/>
              <w:ind w:right="6" w:firstLine="0"/>
              <w:rPr>
                <w:rFonts w:cs="Arial"/>
                <w:lang w:bidi="en"/>
              </w:rPr>
            </w:pPr>
            <w:r w:rsidRPr="00FD2BE8">
              <w:rPr>
                <w:rFonts w:cs="Arial"/>
                <w:lang w:bidi="en"/>
              </w:rPr>
              <w:t xml:space="preserve">Requires students to evaluate AI outputs, critique AI’s role in writing, and engage in AI literacy activities. </w:t>
            </w:r>
          </w:p>
        </w:tc>
        <w:tc>
          <w:tcPr>
            <w:tcW w:w="2720" w:type="dxa"/>
            <w:tcBorders>
              <w:top w:val="single" w:sz="8" w:space="0" w:color="000000"/>
              <w:left w:val="single" w:sz="8" w:space="0" w:color="000000"/>
              <w:bottom w:val="single" w:sz="8" w:space="0" w:color="000000"/>
              <w:right w:val="single" w:sz="8" w:space="0" w:color="000000"/>
            </w:tcBorders>
            <w:vAlign w:val="center"/>
          </w:tcPr>
          <w:p w14:paraId="7620391D" w14:textId="77777777" w:rsidR="00854F49" w:rsidRPr="00FD2BE8" w:rsidRDefault="00000000" w:rsidP="00FD2BE8">
            <w:pPr>
              <w:spacing w:after="0" w:line="259" w:lineRule="auto"/>
              <w:ind w:left="15" w:right="25" w:firstLine="0"/>
              <w:rPr>
                <w:rFonts w:cs="Arial"/>
                <w:lang w:bidi="en"/>
              </w:rPr>
            </w:pPr>
            <w:r w:rsidRPr="00FD2BE8">
              <w:rPr>
                <w:rFonts w:cs="Arial"/>
                <w:lang w:bidi="en"/>
              </w:rPr>
              <w:t xml:space="preserve">Encourages intentional AI use, asking students to document and reflect on how AI enhances or challenges their writing process. </w:t>
            </w:r>
          </w:p>
        </w:tc>
      </w:tr>
    </w:tbl>
    <w:p w14:paraId="13CB1EB4" w14:textId="77777777" w:rsidR="00854F49" w:rsidRDefault="00000000">
      <w:pPr>
        <w:spacing w:after="301" w:line="259" w:lineRule="auto"/>
        <w:ind w:left="0" w:firstLine="0"/>
      </w:pPr>
      <w:r>
        <w:rPr>
          <w:rFonts w:cs="Arial"/>
          <w:b/>
          <w:sz w:val="26"/>
        </w:rPr>
        <w:t xml:space="preserve"> </w:t>
      </w:r>
    </w:p>
    <w:p w14:paraId="72659C3B" w14:textId="77777777" w:rsidR="00854F49" w:rsidRDefault="00000000">
      <w:pPr>
        <w:pStyle w:val="Heading2"/>
        <w:ind w:left="-5"/>
      </w:pPr>
      <w:r>
        <w:t xml:space="preserve">How to Use This Guide </w:t>
      </w:r>
    </w:p>
    <w:p w14:paraId="3F277028" w14:textId="77777777" w:rsidR="00854F49" w:rsidRDefault="00000000">
      <w:pPr>
        <w:numPr>
          <w:ilvl w:val="0"/>
          <w:numId w:val="9"/>
        </w:numPr>
        <w:spacing w:after="0" w:line="276" w:lineRule="auto"/>
        <w:ind w:hanging="360"/>
      </w:pPr>
      <w:r>
        <w:rPr>
          <w:rFonts w:cs="Arial"/>
          <w:b/>
        </w:rPr>
        <w:t>Educators of first-year writing</w:t>
      </w:r>
      <w:r>
        <w:t xml:space="preserve"> may opt for a </w:t>
      </w:r>
      <w:r>
        <w:rPr>
          <w:rFonts w:cs="Arial"/>
          <w:b/>
        </w:rPr>
        <w:t>r</w:t>
      </w:r>
      <w:r>
        <w:t xml:space="preserve">estrictive or critical engagement model, ensuring students develop core writing skills before introducing AI into the process. </w:t>
      </w:r>
    </w:p>
    <w:p w14:paraId="67067796" w14:textId="77777777" w:rsidR="00854F49" w:rsidRDefault="00000000">
      <w:pPr>
        <w:numPr>
          <w:ilvl w:val="0"/>
          <w:numId w:val="9"/>
        </w:numPr>
        <w:ind w:hanging="360"/>
      </w:pPr>
      <w:r>
        <w:rPr>
          <w:rFonts w:cs="Arial"/>
          <w:b/>
        </w:rPr>
        <w:t>Upper-division and interdisciplinary courses</w:t>
      </w:r>
      <w:r>
        <w:t xml:space="preserve"> may take a critical engagement approach, using AI as an object of study to examine issues like authorship, bias, and credibility. </w:t>
      </w:r>
    </w:p>
    <w:p w14:paraId="7E269326" w14:textId="77777777" w:rsidR="00854F49" w:rsidRDefault="00000000">
      <w:pPr>
        <w:numPr>
          <w:ilvl w:val="0"/>
          <w:numId w:val="9"/>
        </w:numPr>
        <w:spacing w:after="248"/>
        <w:ind w:hanging="360"/>
      </w:pPr>
      <w:r>
        <w:rPr>
          <w:rFonts w:cs="Arial"/>
          <w:b/>
        </w:rPr>
        <w:t>Graduate or professional writing courses</w:t>
      </w:r>
      <w:r>
        <w:t xml:space="preserve"> may integrate AI productively, focusing on how AI functions as a tool for research, drafting, and revision while maintaining academic integrity. </w:t>
      </w:r>
    </w:p>
    <w:p w14:paraId="28E81AF5" w14:textId="77777777" w:rsidR="00854F49" w:rsidRDefault="00000000">
      <w:pPr>
        <w:spacing w:after="480"/>
        <w:ind w:left="-5"/>
      </w:pPr>
      <w:r>
        <w:t xml:space="preserve">By aligning AI integration with course goals, disciplinary needs, and institutional policies, educators can make informed pedagogical choices that support student learning while addressing ethical concerns. To accommodate a variety of teaching contexts, the following AI engagement strategies are flexible and adaptable, drawing from best practices outlined in Gardner’s </w:t>
      </w:r>
      <w:r>
        <w:rPr>
          <w:rFonts w:cs="Arial"/>
          <w:i/>
        </w:rPr>
        <w:t>Teaching WAC with AI</w:t>
      </w:r>
      <w:r>
        <w:t xml:space="preserve">. Educators can modify these activities to fit their pedagogical goals, disciplinary needs, institutional policies, and student experience levels. These activities align with a critical AI literacy approach, helping students examine AI’s affordances and limitations, ethical concerns, and rhetorical implications rather than merely using AI as a writing shortcut. </w:t>
      </w:r>
    </w:p>
    <w:p w14:paraId="6B5EF01C" w14:textId="77777777" w:rsidR="00854F49" w:rsidRDefault="00000000">
      <w:pPr>
        <w:pStyle w:val="Heading1"/>
        <w:ind w:left="-5"/>
      </w:pPr>
      <w:r>
        <w:lastRenderedPageBreak/>
        <w:t xml:space="preserve">1. AI-Assisted Writing vs. Human Writing Analysis </w:t>
      </w:r>
    </w:p>
    <w:p w14:paraId="342E4A79" w14:textId="77777777" w:rsidR="00854F49" w:rsidRDefault="00000000">
      <w:pPr>
        <w:spacing w:after="223" w:line="259" w:lineRule="auto"/>
        <w:ind w:left="-5"/>
      </w:pPr>
      <w:r>
        <w:rPr>
          <w:rFonts w:cs="Arial"/>
          <w:b/>
          <w:sz w:val="26"/>
        </w:rPr>
        <w:t xml:space="preserve">Objective: </w:t>
      </w:r>
    </w:p>
    <w:p w14:paraId="6EEBD7CD" w14:textId="77777777" w:rsidR="00854F49" w:rsidRDefault="00000000">
      <w:pPr>
        <w:spacing w:after="325"/>
        <w:ind w:left="-5"/>
      </w:pPr>
      <w:r>
        <w:t xml:space="preserve">This exercise encourages students to compare AI-generated and human-authored texts, evaluating rhetorical effectiveness, coherence, depth, and originality. </w:t>
      </w:r>
    </w:p>
    <w:p w14:paraId="68C2B720" w14:textId="77777777" w:rsidR="00854F49" w:rsidRDefault="00000000">
      <w:pPr>
        <w:spacing w:after="223" w:line="259" w:lineRule="auto"/>
        <w:ind w:left="-5"/>
      </w:pPr>
      <w:r>
        <w:rPr>
          <w:rFonts w:cs="Arial"/>
          <w:b/>
          <w:sz w:val="26"/>
        </w:rPr>
        <w:t xml:space="preserve">Activity: </w:t>
      </w:r>
    </w:p>
    <w:p w14:paraId="10F836CC" w14:textId="77777777" w:rsidR="00854F49" w:rsidRDefault="00000000">
      <w:pPr>
        <w:numPr>
          <w:ilvl w:val="0"/>
          <w:numId w:val="10"/>
        </w:numPr>
        <w:ind w:hanging="360"/>
      </w:pPr>
      <w:r>
        <w:rPr>
          <w:rFonts w:cs="Arial"/>
          <w:b/>
        </w:rPr>
        <w:t>Generate or provide</w:t>
      </w:r>
      <w:r>
        <w:t xml:space="preserve"> two versions of a short essay or argument: one written by a human and another generated by an AI tool. </w:t>
      </w:r>
    </w:p>
    <w:p w14:paraId="1D5AE05E" w14:textId="77777777" w:rsidR="00854F49" w:rsidRDefault="00000000">
      <w:pPr>
        <w:numPr>
          <w:ilvl w:val="0"/>
          <w:numId w:val="10"/>
        </w:numPr>
        <w:ind w:hanging="360"/>
      </w:pPr>
      <w:r>
        <w:rPr>
          <w:rFonts w:cs="Arial"/>
          <w:b/>
        </w:rPr>
        <w:t>Ask students to analyze</w:t>
      </w:r>
      <w:r>
        <w:t xml:space="preserve"> both texts in terms of tone, coherence, depth of argumentation, and originality, using a structured rubric. </w:t>
      </w:r>
    </w:p>
    <w:p w14:paraId="425E28BA" w14:textId="77777777" w:rsidR="00854F49" w:rsidRDefault="00000000">
      <w:pPr>
        <w:numPr>
          <w:ilvl w:val="0"/>
          <w:numId w:val="10"/>
        </w:numPr>
        <w:spacing w:after="9"/>
        <w:ind w:hanging="360"/>
      </w:pPr>
      <w:r>
        <w:rPr>
          <w:rFonts w:cs="Arial"/>
          <w:b/>
        </w:rPr>
        <w:t>Facilitate a discussion</w:t>
      </w:r>
      <w:r>
        <w:t xml:space="preserve"> on: </w:t>
      </w:r>
    </w:p>
    <w:p w14:paraId="314D325A" w14:textId="77777777" w:rsidR="00854F49" w:rsidRDefault="00000000">
      <w:pPr>
        <w:numPr>
          <w:ilvl w:val="1"/>
          <w:numId w:val="10"/>
        </w:numPr>
        <w:ind w:hanging="360"/>
      </w:pPr>
      <w:r>
        <w:t xml:space="preserve">How AI-written texts differ in style, complexity, and engagement with ideas. </w:t>
      </w:r>
    </w:p>
    <w:p w14:paraId="799164CF" w14:textId="77777777" w:rsidR="00854F49" w:rsidRDefault="00000000">
      <w:pPr>
        <w:ind w:left="1440" w:hanging="360"/>
      </w:pPr>
      <w:r>
        <w:t xml:space="preserve">○ Whether AI-generated content meets academic standards and rhetorical expectations. </w:t>
      </w:r>
    </w:p>
    <w:p w14:paraId="59D5494A" w14:textId="77777777" w:rsidR="00854F49" w:rsidRDefault="00000000">
      <w:pPr>
        <w:ind w:left="1440" w:hanging="360"/>
      </w:pPr>
      <w:r>
        <w:t xml:space="preserve">○ What the presence of AI-generated writing means for authorship, citation, and academic integrity. </w:t>
      </w:r>
    </w:p>
    <w:p w14:paraId="666991E5" w14:textId="77777777" w:rsidR="00854F49" w:rsidRDefault="00000000">
      <w:pPr>
        <w:numPr>
          <w:ilvl w:val="0"/>
          <w:numId w:val="10"/>
        </w:numPr>
        <w:spacing w:after="9"/>
        <w:ind w:hanging="360"/>
      </w:pPr>
      <w:r>
        <w:rPr>
          <w:rFonts w:cs="Arial"/>
          <w:b/>
        </w:rPr>
        <w:t xml:space="preserve">Reflective Writing Assignment: </w:t>
      </w:r>
    </w:p>
    <w:p w14:paraId="7B0EDB40" w14:textId="77777777" w:rsidR="00854F49" w:rsidRDefault="00000000">
      <w:pPr>
        <w:numPr>
          <w:ilvl w:val="1"/>
          <w:numId w:val="10"/>
        </w:numPr>
        <w:spacing w:after="325"/>
        <w:ind w:hanging="360"/>
      </w:pPr>
      <w:r>
        <w:t xml:space="preserve">Students write a short reflection discussing where AI succeeds or fails in producing strong writing and what this means for writing as a cognitive process. </w:t>
      </w:r>
    </w:p>
    <w:p w14:paraId="03FE1705" w14:textId="77777777" w:rsidR="00854F49" w:rsidRDefault="00000000">
      <w:pPr>
        <w:spacing w:after="223" w:line="259" w:lineRule="auto"/>
        <w:ind w:left="-5"/>
      </w:pPr>
      <w:r>
        <w:rPr>
          <w:rFonts w:cs="Arial"/>
          <w:b/>
          <w:sz w:val="26"/>
        </w:rPr>
        <w:t xml:space="preserve">Assessment Guidelines: </w:t>
      </w:r>
    </w:p>
    <w:p w14:paraId="45C5DC87" w14:textId="77777777" w:rsidR="00854F49" w:rsidRDefault="00000000">
      <w:pPr>
        <w:numPr>
          <w:ilvl w:val="0"/>
          <w:numId w:val="11"/>
        </w:numPr>
        <w:ind w:hanging="360"/>
      </w:pPr>
      <w:r>
        <w:rPr>
          <w:rFonts w:cs="Arial"/>
          <w:b/>
        </w:rPr>
        <w:t>Depth of analysis:</w:t>
      </w:r>
      <w:r>
        <w:t xml:space="preserve"> Does the student critically engage with differences between AI-generated and human writing? </w:t>
      </w:r>
    </w:p>
    <w:p w14:paraId="52AA0C58" w14:textId="77777777" w:rsidR="00854F49" w:rsidRDefault="00000000">
      <w:pPr>
        <w:numPr>
          <w:ilvl w:val="0"/>
          <w:numId w:val="11"/>
        </w:numPr>
        <w:ind w:hanging="360"/>
      </w:pPr>
      <w:r>
        <w:rPr>
          <w:rFonts w:cs="Arial"/>
          <w:b/>
        </w:rPr>
        <w:t>Use of evidence:</w:t>
      </w:r>
      <w:r>
        <w:t xml:space="preserve"> Are claims supported with concrete examples from the texts? </w:t>
      </w:r>
    </w:p>
    <w:p w14:paraId="60A87BFC" w14:textId="77777777" w:rsidR="00854F49" w:rsidRDefault="00000000">
      <w:pPr>
        <w:numPr>
          <w:ilvl w:val="0"/>
          <w:numId w:val="11"/>
        </w:numPr>
        <w:spacing w:after="480"/>
        <w:ind w:hanging="360"/>
      </w:pPr>
      <w:r>
        <w:rPr>
          <w:rFonts w:cs="Arial"/>
          <w:b/>
        </w:rPr>
        <w:t>Ethical implications:</w:t>
      </w:r>
      <w:r>
        <w:t xml:space="preserve"> Does the student thoughtfully discuss AI’s role in authorship, citation, and academic integrity? </w:t>
      </w:r>
    </w:p>
    <w:p w14:paraId="3AA96197" w14:textId="77777777" w:rsidR="00854F49" w:rsidRDefault="00000000">
      <w:pPr>
        <w:pStyle w:val="Heading1"/>
        <w:spacing w:after="232"/>
        <w:ind w:left="-5"/>
      </w:pPr>
      <w:r>
        <w:t xml:space="preserve">2. Ethical Use of AI in Writing: Case Studies </w:t>
      </w:r>
    </w:p>
    <w:p w14:paraId="0F11BF0A" w14:textId="77777777" w:rsidR="00854F49" w:rsidRDefault="00000000">
      <w:pPr>
        <w:spacing w:after="223" w:line="259" w:lineRule="auto"/>
        <w:ind w:left="-5"/>
      </w:pPr>
      <w:r>
        <w:rPr>
          <w:rFonts w:cs="Arial"/>
          <w:b/>
          <w:sz w:val="26"/>
        </w:rPr>
        <w:t xml:space="preserve">Objective: </w:t>
      </w:r>
    </w:p>
    <w:p w14:paraId="36DAACAA" w14:textId="77777777" w:rsidR="00854F49" w:rsidRDefault="00000000">
      <w:pPr>
        <w:spacing w:after="325"/>
        <w:ind w:left="-5"/>
      </w:pPr>
      <w:r>
        <w:t xml:space="preserve">This activity helps students explore the ethical dimensions of AI in academic, professional, and creative writing contexts. </w:t>
      </w:r>
    </w:p>
    <w:p w14:paraId="7E1EBAEA" w14:textId="77777777" w:rsidR="00854F49" w:rsidRDefault="00000000">
      <w:pPr>
        <w:spacing w:after="223" w:line="259" w:lineRule="auto"/>
        <w:ind w:left="-5"/>
      </w:pPr>
      <w:r>
        <w:rPr>
          <w:rFonts w:cs="Arial"/>
          <w:b/>
          <w:sz w:val="26"/>
        </w:rPr>
        <w:t xml:space="preserve">Activity: </w:t>
      </w:r>
    </w:p>
    <w:p w14:paraId="7BF595F2" w14:textId="77777777" w:rsidR="00854F49" w:rsidRDefault="00000000">
      <w:pPr>
        <w:numPr>
          <w:ilvl w:val="0"/>
          <w:numId w:val="12"/>
        </w:numPr>
        <w:ind w:hanging="360"/>
      </w:pPr>
      <w:r>
        <w:t xml:space="preserve">Present real-world case studies where AI has been used unethically or controversially, such as: </w:t>
      </w:r>
    </w:p>
    <w:p w14:paraId="1786572F" w14:textId="77777777" w:rsidR="00854F49" w:rsidRDefault="00000000">
      <w:pPr>
        <w:numPr>
          <w:ilvl w:val="1"/>
          <w:numId w:val="12"/>
        </w:numPr>
        <w:ind w:hanging="360"/>
      </w:pPr>
      <w:r>
        <w:t xml:space="preserve">AI-generated misinformation in news articles. </w:t>
      </w:r>
    </w:p>
    <w:p w14:paraId="17CB59B4" w14:textId="77777777" w:rsidR="00854F49" w:rsidRDefault="00000000">
      <w:pPr>
        <w:ind w:left="1090"/>
      </w:pPr>
      <w:r>
        <w:t xml:space="preserve">○ AI-assisted plagiarism or ghostwriting. </w:t>
      </w:r>
    </w:p>
    <w:p w14:paraId="6F3D07A2" w14:textId="77777777" w:rsidR="00854F49" w:rsidRDefault="00000000">
      <w:pPr>
        <w:ind w:left="1090"/>
      </w:pPr>
      <w:r>
        <w:lastRenderedPageBreak/>
        <w:t xml:space="preserve">○ AI-generated resume writing or job application materials. </w:t>
      </w:r>
    </w:p>
    <w:p w14:paraId="135AC95E" w14:textId="77777777" w:rsidR="00854F49" w:rsidRDefault="00000000">
      <w:pPr>
        <w:numPr>
          <w:ilvl w:val="0"/>
          <w:numId w:val="12"/>
        </w:numPr>
        <w:spacing w:after="9"/>
        <w:ind w:hanging="360"/>
      </w:pPr>
      <w:r>
        <w:rPr>
          <w:rFonts w:cs="Arial"/>
          <w:b/>
        </w:rPr>
        <w:t xml:space="preserve">Small group discussions: </w:t>
      </w:r>
    </w:p>
    <w:p w14:paraId="1CEBC3D6" w14:textId="77777777" w:rsidR="00854F49" w:rsidRDefault="00000000">
      <w:pPr>
        <w:numPr>
          <w:ilvl w:val="1"/>
          <w:numId w:val="12"/>
        </w:numPr>
        <w:ind w:hanging="360"/>
      </w:pPr>
      <w:r>
        <w:t xml:space="preserve">What ethical dilemmas arise in each scenario? </w:t>
      </w:r>
    </w:p>
    <w:p w14:paraId="1BC4B46C" w14:textId="77777777" w:rsidR="00854F49" w:rsidRDefault="00000000">
      <w:pPr>
        <w:ind w:left="1090"/>
      </w:pPr>
      <w:r>
        <w:t xml:space="preserve">○ How do institutions, employers, and educators regulate AI use? </w:t>
      </w:r>
    </w:p>
    <w:p w14:paraId="644A583E" w14:textId="77777777" w:rsidR="00854F49" w:rsidRDefault="00000000">
      <w:pPr>
        <w:ind w:left="1090"/>
      </w:pPr>
      <w:r>
        <w:t xml:space="preserve">○ Should AI be allowed in these contexts, and if so, under what conditions? </w:t>
      </w:r>
    </w:p>
    <w:p w14:paraId="13282788" w14:textId="77777777" w:rsidR="00854F49" w:rsidRDefault="00000000">
      <w:pPr>
        <w:numPr>
          <w:ilvl w:val="0"/>
          <w:numId w:val="12"/>
        </w:numPr>
        <w:spacing w:after="9"/>
        <w:ind w:hanging="360"/>
      </w:pPr>
      <w:r>
        <w:rPr>
          <w:rFonts w:cs="Arial"/>
          <w:b/>
        </w:rPr>
        <w:t xml:space="preserve">Reflective Writing Assignment: </w:t>
      </w:r>
    </w:p>
    <w:p w14:paraId="06813A31" w14:textId="77777777" w:rsidR="00854F49" w:rsidRDefault="00000000">
      <w:pPr>
        <w:numPr>
          <w:ilvl w:val="1"/>
          <w:numId w:val="12"/>
        </w:numPr>
        <w:spacing w:after="325"/>
        <w:ind w:hanging="360"/>
      </w:pPr>
      <w:r>
        <w:t xml:space="preserve">Students write a short response evaluating how AI should or should not be incorporated into different writing contexts (e.g., academic, professional, creative). </w:t>
      </w:r>
    </w:p>
    <w:p w14:paraId="26A21C9B" w14:textId="77777777" w:rsidR="00854F49" w:rsidRDefault="00000000">
      <w:pPr>
        <w:spacing w:after="223" w:line="259" w:lineRule="auto"/>
        <w:ind w:left="-5"/>
      </w:pPr>
      <w:r>
        <w:rPr>
          <w:rFonts w:cs="Arial"/>
          <w:b/>
          <w:sz w:val="26"/>
        </w:rPr>
        <w:t xml:space="preserve">Assessment Guidelines: </w:t>
      </w:r>
    </w:p>
    <w:p w14:paraId="34301FA1" w14:textId="77777777" w:rsidR="00854F49" w:rsidRDefault="00000000">
      <w:pPr>
        <w:numPr>
          <w:ilvl w:val="0"/>
          <w:numId w:val="13"/>
        </w:numPr>
        <w:ind w:hanging="360"/>
      </w:pPr>
      <w:r>
        <w:rPr>
          <w:rFonts w:cs="Arial"/>
          <w:b/>
        </w:rPr>
        <w:t>Critical thinking and ethical reasoning:</w:t>
      </w:r>
      <w:r>
        <w:t xml:space="preserve"> Does the student consider multiple perspectives on AI use? </w:t>
      </w:r>
    </w:p>
    <w:p w14:paraId="353A3B9B" w14:textId="77777777" w:rsidR="00854F49" w:rsidRDefault="00000000">
      <w:pPr>
        <w:numPr>
          <w:ilvl w:val="0"/>
          <w:numId w:val="13"/>
        </w:numPr>
        <w:ind w:hanging="360"/>
      </w:pPr>
      <w:r>
        <w:rPr>
          <w:rFonts w:cs="Arial"/>
          <w:b/>
        </w:rPr>
        <w:t>Contextual understanding:</w:t>
      </w:r>
      <w:r>
        <w:t xml:space="preserve"> Does the response address AI’s impact in specific writing situations? </w:t>
      </w:r>
    </w:p>
    <w:p w14:paraId="160D742A" w14:textId="77777777" w:rsidR="00854F49" w:rsidRDefault="00000000">
      <w:pPr>
        <w:numPr>
          <w:ilvl w:val="0"/>
          <w:numId w:val="13"/>
        </w:numPr>
        <w:spacing w:after="480"/>
        <w:ind w:hanging="360"/>
      </w:pPr>
      <w:r>
        <w:rPr>
          <w:rFonts w:cs="Arial"/>
          <w:b/>
        </w:rPr>
        <w:t>Proposed solutions:</w:t>
      </w:r>
      <w:r>
        <w:t xml:space="preserve"> Does the student offer well-reasoned recommendations for ethical AI use? </w:t>
      </w:r>
    </w:p>
    <w:p w14:paraId="1D2E3458" w14:textId="77777777" w:rsidR="00854F49" w:rsidRDefault="00000000">
      <w:pPr>
        <w:pStyle w:val="Heading1"/>
        <w:spacing w:after="232"/>
        <w:ind w:left="-5"/>
      </w:pPr>
      <w:r>
        <w:t xml:space="preserve">3. AI Bias and Transparency Exercises </w:t>
      </w:r>
    </w:p>
    <w:p w14:paraId="109AD995" w14:textId="77777777" w:rsidR="00854F49" w:rsidRDefault="00000000">
      <w:pPr>
        <w:spacing w:after="223" w:line="259" w:lineRule="auto"/>
        <w:ind w:left="-5"/>
      </w:pPr>
      <w:r>
        <w:rPr>
          <w:rFonts w:cs="Arial"/>
          <w:b/>
          <w:sz w:val="26"/>
        </w:rPr>
        <w:t xml:space="preserve">Objective: </w:t>
      </w:r>
    </w:p>
    <w:p w14:paraId="1F99D2CB" w14:textId="77777777" w:rsidR="00854F49" w:rsidRDefault="00000000">
      <w:pPr>
        <w:spacing w:after="325"/>
        <w:ind w:left="-5"/>
      </w:pPr>
      <w:r>
        <w:t xml:space="preserve">This exercise engages students in examining AI-generated content for bias, transparency, and accuracy, helping them understand how AI shapes knowledge production. </w:t>
      </w:r>
    </w:p>
    <w:p w14:paraId="6B3868EB" w14:textId="77777777" w:rsidR="00854F49" w:rsidRDefault="00000000">
      <w:pPr>
        <w:spacing w:after="223" w:line="259" w:lineRule="auto"/>
        <w:ind w:left="-5"/>
      </w:pPr>
      <w:r>
        <w:rPr>
          <w:rFonts w:cs="Arial"/>
          <w:b/>
          <w:sz w:val="26"/>
        </w:rPr>
        <w:t xml:space="preserve">Activity: </w:t>
      </w:r>
    </w:p>
    <w:p w14:paraId="6E1E01E5" w14:textId="77777777" w:rsidR="00854F49" w:rsidRDefault="00000000">
      <w:pPr>
        <w:numPr>
          <w:ilvl w:val="0"/>
          <w:numId w:val="14"/>
        </w:numPr>
        <w:ind w:hanging="360"/>
      </w:pPr>
      <w:r>
        <w:rPr>
          <w:rFonts w:cs="Arial"/>
          <w:b/>
        </w:rPr>
        <w:t>Generate AI-produced text</w:t>
      </w:r>
      <w:r>
        <w:t xml:space="preserve"> on a controversial or complex topic. </w:t>
      </w:r>
    </w:p>
    <w:p w14:paraId="103B9811" w14:textId="77777777" w:rsidR="00854F49" w:rsidRDefault="00000000">
      <w:pPr>
        <w:numPr>
          <w:ilvl w:val="0"/>
          <w:numId w:val="14"/>
        </w:numPr>
        <w:ind w:hanging="360"/>
      </w:pPr>
      <w:r>
        <w:rPr>
          <w:rFonts w:cs="Arial"/>
          <w:b/>
        </w:rPr>
        <w:t>Students analyze</w:t>
      </w:r>
      <w:r>
        <w:t xml:space="preserve"> the output for: </w:t>
      </w:r>
    </w:p>
    <w:p w14:paraId="594590FA" w14:textId="77777777" w:rsidR="00854F49" w:rsidRDefault="00000000">
      <w:pPr>
        <w:numPr>
          <w:ilvl w:val="1"/>
          <w:numId w:val="14"/>
        </w:numPr>
        <w:ind w:hanging="360"/>
      </w:pPr>
      <w:r>
        <w:rPr>
          <w:rFonts w:cs="Arial"/>
          <w:b/>
        </w:rPr>
        <w:t>Bias</w:t>
      </w:r>
      <w:r>
        <w:t xml:space="preserve"> in language or framing. </w:t>
      </w:r>
    </w:p>
    <w:p w14:paraId="5CD7A7A0" w14:textId="77777777" w:rsidR="00854F49" w:rsidRDefault="00000000">
      <w:pPr>
        <w:ind w:left="1090"/>
      </w:pPr>
      <w:r>
        <w:t xml:space="preserve">○ </w:t>
      </w:r>
      <w:r>
        <w:rPr>
          <w:rFonts w:cs="Arial"/>
          <w:b/>
        </w:rPr>
        <w:t>Omissions</w:t>
      </w:r>
      <w:r>
        <w:t xml:space="preserve"> or inaccuracies. </w:t>
      </w:r>
    </w:p>
    <w:p w14:paraId="5846990A" w14:textId="77777777" w:rsidR="00854F49" w:rsidRDefault="00000000">
      <w:pPr>
        <w:ind w:left="1090"/>
      </w:pPr>
      <w:r>
        <w:t xml:space="preserve">○ </w:t>
      </w:r>
      <w:r>
        <w:rPr>
          <w:rFonts w:cs="Arial"/>
          <w:b/>
        </w:rPr>
        <w:t>Source credibility</w:t>
      </w:r>
      <w:r>
        <w:t xml:space="preserve"> and verifiability. </w:t>
      </w:r>
    </w:p>
    <w:p w14:paraId="2769EE66" w14:textId="77777777" w:rsidR="00854F49" w:rsidRDefault="00000000">
      <w:pPr>
        <w:numPr>
          <w:ilvl w:val="0"/>
          <w:numId w:val="14"/>
        </w:numPr>
        <w:ind w:hanging="360"/>
      </w:pPr>
      <w:r>
        <w:rPr>
          <w:rFonts w:cs="Arial"/>
          <w:b/>
        </w:rPr>
        <w:t>Compare AI-generated text</w:t>
      </w:r>
      <w:r>
        <w:t xml:space="preserve"> to reputable human-authored sources. </w:t>
      </w:r>
    </w:p>
    <w:p w14:paraId="25EB89C3" w14:textId="77777777" w:rsidR="00854F49" w:rsidRDefault="00000000">
      <w:pPr>
        <w:numPr>
          <w:ilvl w:val="0"/>
          <w:numId w:val="14"/>
        </w:numPr>
        <w:spacing w:after="9"/>
        <w:ind w:hanging="360"/>
      </w:pPr>
      <w:r>
        <w:rPr>
          <w:rFonts w:cs="Arial"/>
          <w:b/>
        </w:rPr>
        <w:t xml:space="preserve">Class discussion: </w:t>
      </w:r>
    </w:p>
    <w:p w14:paraId="5810B4FC" w14:textId="77777777" w:rsidR="00854F49" w:rsidRDefault="00000000">
      <w:pPr>
        <w:numPr>
          <w:ilvl w:val="1"/>
          <w:numId w:val="14"/>
        </w:numPr>
        <w:ind w:hanging="360"/>
      </w:pPr>
      <w:r>
        <w:t xml:space="preserve">How does AI’s training data shape its responses? </w:t>
      </w:r>
    </w:p>
    <w:p w14:paraId="13FC1BC3" w14:textId="77777777" w:rsidR="00854F49" w:rsidRDefault="00000000">
      <w:pPr>
        <w:ind w:left="1440" w:hanging="360"/>
      </w:pPr>
      <w:r>
        <w:t xml:space="preserve">○ What are the implications of biased AI-generated texts in journalism, academia, and </w:t>
      </w:r>
      <w:proofErr w:type="gramStart"/>
      <w:r>
        <w:t>policy-making</w:t>
      </w:r>
      <w:proofErr w:type="gramEnd"/>
      <w:r>
        <w:t xml:space="preserve">? </w:t>
      </w:r>
    </w:p>
    <w:p w14:paraId="49C1D71D" w14:textId="77777777" w:rsidR="00854F49" w:rsidRDefault="00000000">
      <w:pPr>
        <w:numPr>
          <w:ilvl w:val="0"/>
          <w:numId w:val="14"/>
        </w:numPr>
        <w:spacing w:after="9"/>
        <w:ind w:hanging="360"/>
      </w:pPr>
      <w:r>
        <w:rPr>
          <w:rFonts w:cs="Arial"/>
          <w:b/>
        </w:rPr>
        <w:t xml:space="preserve">Reflective Writing Assignment: </w:t>
      </w:r>
    </w:p>
    <w:p w14:paraId="2C66541F" w14:textId="77777777" w:rsidR="00854F49" w:rsidRDefault="00000000">
      <w:pPr>
        <w:numPr>
          <w:ilvl w:val="1"/>
          <w:numId w:val="14"/>
        </w:numPr>
        <w:spacing w:after="325"/>
        <w:ind w:hanging="360"/>
      </w:pPr>
      <w:r>
        <w:t xml:space="preserve">Students write an evaluation discussing how AI’s biases and limitations influence research, writing, and communication. </w:t>
      </w:r>
    </w:p>
    <w:p w14:paraId="6CB5E1E8" w14:textId="77777777" w:rsidR="00854F49" w:rsidRDefault="00000000">
      <w:pPr>
        <w:spacing w:after="223" w:line="259" w:lineRule="auto"/>
        <w:ind w:left="-5"/>
      </w:pPr>
      <w:r>
        <w:rPr>
          <w:rFonts w:cs="Arial"/>
          <w:b/>
          <w:sz w:val="26"/>
        </w:rPr>
        <w:t xml:space="preserve">Assessment Guidelines: </w:t>
      </w:r>
    </w:p>
    <w:p w14:paraId="18A86769" w14:textId="77777777" w:rsidR="00854F49" w:rsidRDefault="00000000">
      <w:pPr>
        <w:numPr>
          <w:ilvl w:val="0"/>
          <w:numId w:val="15"/>
        </w:numPr>
        <w:ind w:hanging="360"/>
      </w:pPr>
      <w:r>
        <w:rPr>
          <w:rFonts w:cs="Arial"/>
          <w:b/>
        </w:rPr>
        <w:lastRenderedPageBreak/>
        <w:t>Identification of bias and transparency issues:</w:t>
      </w:r>
      <w:r>
        <w:t xml:space="preserve"> Does the student clearly articulate how AI-generated content reflects bias? </w:t>
      </w:r>
    </w:p>
    <w:p w14:paraId="0F93F0CD" w14:textId="77777777" w:rsidR="00854F49" w:rsidRDefault="00000000">
      <w:pPr>
        <w:numPr>
          <w:ilvl w:val="0"/>
          <w:numId w:val="15"/>
        </w:numPr>
        <w:ind w:hanging="360"/>
      </w:pPr>
      <w:r>
        <w:rPr>
          <w:rFonts w:cs="Arial"/>
          <w:b/>
        </w:rPr>
        <w:t>Comparison with human-authored sources:</w:t>
      </w:r>
      <w:r>
        <w:t xml:space="preserve"> Does the student make meaningful distinctions between AI and traditional research methods? </w:t>
      </w:r>
    </w:p>
    <w:p w14:paraId="3989B127" w14:textId="77777777" w:rsidR="00854F49" w:rsidRDefault="00000000">
      <w:pPr>
        <w:numPr>
          <w:ilvl w:val="0"/>
          <w:numId w:val="15"/>
        </w:numPr>
        <w:spacing w:after="325"/>
        <w:ind w:hanging="360"/>
      </w:pPr>
      <w:r>
        <w:rPr>
          <w:rFonts w:cs="Arial"/>
          <w:b/>
        </w:rPr>
        <w:t>Implications for writing and research:</w:t>
      </w:r>
      <w:r>
        <w:t xml:space="preserve"> Does the student address how AI’s biases might affect knowledge production? </w:t>
      </w:r>
    </w:p>
    <w:p w14:paraId="725E0659" w14:textId="77777777" w:rsidR="00854F49" w:rsidRDefault="00000000">
      <w:pPr>
        <w:pStyle w:val="Heading2"/>
        <w:ind w:left="-5"/>
      </w:pPr>
      <w:r>
        <w:t xml:space="preserve">Additional AI Engagement Strategies </w:t>
      </w:r>
    </w:p>
    <w:p w14:paraId="1C2674BA" w14:textId="77777777" w:rsidR="00854F49" w:rsidRDefault="00000000">
      <w:pPr>
        <w:spacing w:after="325"/>
        <w:ind w:left="-5"/>
      </w:pPr>
      <w:r>
        <w:t xml:space="preserve">Beyond the core activities, educators can incorporate alternative AI literacy assignments into their courses: </w:t>
      </w:r>
    </w:p>
    <w:p w14:paraId="0A58C8BC" w14:textId="77777777" w:rsidR="00854F49" w:rsidRDefault="00000000">
      <w:pPr>
        <w:pStyle w:val="Heading2"/>
        <w:ind w:left="-5"/>
      </w:pPr>
      <w:r>
        <w:t xml:space="preserve">4. AI Critique Assignments </w:t>
      </w:r>
    </w:p>
    <w:p w14:paraId="0B197A84" w14:textId="77777777" w:rsidR="00854F49" w:rsidRDefault="00000000">
      <w:pPr>
        <w:numPr>
          <w:ilvl w:val="0"/>
          <w:numId w:val="16"/>
        </w:numPr>
        <w:ind w:hanging="360"/>
      </w:pPr>
      <w:r>
        <w:rPr>
          <w:rFonts w:cs="Arial"/>
          <w:b/>
        </w:rPr>
        <w:t>Activity:</w:t>
      </w:r>
      <w:r>
        <w:t xml:space="preserve"> Students critique an AI-generated text, assessing its effectiveness, coherence, and ethical considerations. </w:t>
      </w:r>
    </w:p>
    <w:p w14:paraId="6B7DBF7D" w14:textId="77777777" w:rsidR="00854F49" w:rsidRDefault="00000000">
      <w:pPr>
        <w:numPr>
          <w:ilvl w:val="0"/>
          <w:numId w:val="16"/>
        </w:numPr>
        <w:spacing w:after="325"/>
        <w:ind w:hanging="360"/>
      </w:pPr>
      <w:r>
        <w:rPr>
          <w:rFonts w:cs="Arial"/>
          <w:b/>
        </w:rPr>
        <w:t>Learning Outcome:</w:t>
      </w:r>
      <w:r>
        <w:t xml:space="preserve"> Helps students develop critical AI literacy by actively evaluating machine-generated content. </w:t>
      </w:r>
    </w:p>
    <w:p w14:paraId="52281EB0" w14:textId="77777777" w:rsidR="00854F49" w:rsidRDefault="00000000">
      <w:pPr>
        <w:pStyle w:val="Heading2"/>
        <w:ind w:left="-5"/>
      </w:pPr>
      <w:r>
        <w:t xml:space="preserve">5. Comparative Analysis Projects </w:t>
      </w:r>
    </w:p>
    <w:p w14:paraId="682E1E93" w14:textId="77777777" w:rsidR="00854F49" w:rsidRDefault="00000000">
      <w:pPr>
        <w:numPr>
          <w:ilvl w:val="0"/>
          <w:numId w:val="17"/>
        </w:numPr>
        <w:ind w:hanging="360"/>
      </w:pPr>
      <w:r>
        <w:rPr>
          <w:rFonts w:cs="Arial"/>
          <w:b/>
        </w:rPr>
        <w:t>Activity:</w:t>
      </w:r>
      <w:r>
        <w:t xml:space="preserve"> Students compare AI-generated and human-authored works in various genres (e.g., op-eds, research abstracts, creative writing). </w:t>
      </w:r>
    </w:p>
    <w:p w14:paraId="4C57E909" w14:textId="77777777" w:rsidR="00854F49" w:rsidRDefault="00000000">
      <w:pPr>
        <w:numPr>
          <w:ilvl w:val="0"/>
          <w:numId w:val="17"/>
        </w:numPr>
        <w:spacing w:after="325"/>
        <w:ind w:hanging="360"/>
      </w:pPr>
      <w:r>
        <w:rPr>
          <w:rFonts w:cs="Arial"/>
          <w:b/>
        </w:rPr>
        <w:t>Learning Outcome:</w:t>
      </w:r>
      <w:r>
        <w:t xml:space="preserve"> Reinforces understanding of rhetorical and stylistic differences between human and machine writing. </w:t>
      </w:r>
    </w:p>
    <w:p w14:paraId="6393CCDE" w14:textId="77777777" w:rsidR="00854F49" w:rsidRDefault="00000000">
      <w:pPr>
        <w:pStyle w:val="Heading2"/>
        <w:ind w:left="-5"/>
      </w:pPr>
      <w:r>
        <w:t xml:space="preserve">6. AI-Assisted Research Reflection Exercises </w:t>
      </w:r>
    </w:p>
    <w:p w14:paraId="38274F3E" w14:textId="77777777" w:rsidR="00854F49" w:rsidRDefault="00000000">
      <w:pPr>
        <w:numPr>
          <w:ilvl w:val="0"/>
          <w:numId w:val="18"/>
        </w:numPr>
        <w:ind w:hanging="360"/>
      </w:pPr>
      <w:r>
        <w:rPr>
          <w:rFonts w:cs="Arial"/>
          <w:b/>
        </w:rPr>
        <w:t>Activity:</w:t>
      </w:r>
      <w:r>
        <w:t xml:space="preserve"> Students use AI tools for preliminary research, then evaluate the credibility and biases of AI-generated summaries. </w:t>
      </w:r>
    </w:p>
    <w:p w14:paraId="5717DB42" w14:textId="77777777" w:rsidR="00854F49" w:rsidRDefault="00000000">
      <w:pPr>
        <w:numPr>
          <w:ilvl w:val="0"/>
          <w:numId w:val="18"/>
        </w:numPr>
        <w:spacing w:after="325"/>
        <w:ind w:hanging="360"/>
      </w:pPr>
      <w:r>
        <w:rPr>
          <w:rFonts w:cs="Arial"/>
          <w:b/>
        </w:rPr>
        <w:t>Learning Outcome:</w:t>
      </w:r>
      <w:r>
        <w:t xml:space="preserve"> Encourages students to develop information literacy and recognize AI’s limitations as a research tool. </w:t>
      </w:r>
    </w:p>
    <w:p w14:paraId="494355BB" w14:textId="77777777" w:rsidR="00854F49" w:rsidRDefault="00000000">
      <w:pPr>
        <w:pStyle w:val="Heading2"/>
        <w:ind w:left="-5"/>
      </w:pPr>
      <w:r>
        <w:t xml:space="preserve">Ensuring Pedagogical Flexibility </w:t>
      </w:r>
    </w:p>
    <w:p w14:paraId="373CD035" w14:textId="77777777" w:rsidR="00854F49" w:rsidRDefault="00000000">
      <w:pPr>
        <w:spacing w:after="250"/>
        <w:ind w:left="-5"/>
      </w:pPr>
      <w:r>
        <w:t xml:space="preserve">AI engagement in writing instruction is not one-size-fits-all. Educators can: </w:t>
      </w:r>
    </w:p>
    <w:p w14:paraId="330C62F6" w14:textId="77777777" w:rsidR="00854F49" w:rsidRDefault="00000000">
      <w:pPr>
        <w:numPr>
          <w:ilvl w:val="0"/>
          <w:numId w:val="19"/>
        </w:numPr>
        <w:ind w:hanging="360"/>
      </w:pPr>
      <w:r>
        <w:rPr>
          <w:rFonts w:cs="Arial"/>
          <w:b/>
        </w:rPr>
        <w:t>Modify activities</w:t>
      </w:r>
      <w:r>
        <w:t xml:space="preserve"> based on course level, disciplinary context, and student experience with AI. </w:t>
      </w:r>
    </w:p>
    <w:p w14:paraId="7D3D4BCF" w14:textId="77777777" w:rsidR="00854F49" w:rsidRDefault="00000000">
      <w:pPr>
        <w:numPr>
          <w:ilvl w:val="0"/>
          <w:numId w:val="19"/>
        </w:numPr>
        <w:spacing w:after="9"/>
        <w:ind w:hanging="360"/>
      </w:pPr>
      <w:r>
        <w:rPr>
          <w:rFonts w:cs="Arial"/>
          <w:b/>
        </w:rPr>
        <w:t>Incorporate AI discussions into existing assignments</w:t>
      </w:r>
      <w:r>
        <w:t xml:space="preserve"> rather than creating entirely new units. </w:t>
      </w:r>
    </w:p>
    <w:p w14:paraId="3392393D" w14:textId="77777777" w:rsidR="00854F49" w:rsidRDefault="00000000">
      <w:pPr>
        <w:numPr>
          <w:ilvl w:val="0"/>
          <w:numId w:val="19"/>
        </w:numPr>
        <w:spacing w:after="248"/>
        <w:ind w:hanging="360"/>
      </w:pPr>
      <w:r>
        <w:rPr>
          <w:rFonts w:cs="Arial"/>
          <w:b/>
        </w:rPr>
        <w:t>Encourage students to document and reflect</w:t>
      </w:r>
      <w:r>
        <w:t xml:space="preserve"> on their AI use to reinforce critical thinking and transparency. </w:t>
      </w:r>
    </w:p>
    <w:p w14:paraId="0BAAA85D" w14:textId="77777777" w:rsidR="00854F49" w:rsidRDefault="00000000">
      <w:pPr>
        <w:ind w:left="-5"/>
      </w:pPr>
      <w:r>
        <w:lastRenderedPageBreak/>
        <w:t xml:space="preserve">By adopting these adaptable AI literacy strategies, educators can ensure that AI supports rather than undermines student learning. These approaches help students critically analyze AI outputs, assess ethical implications, and navigate AI’s role in writing responsibly. </w:t>
      </w:r>
    </w:p>
    <w:p w14:paraId="2D09AB0A" w14:textId="77777777" w:rsidR="00854F49" w:rsidRDefault="00000000">
      <w:pPr>
        <w:pStyle w:val="Heading1"/>
        <w:ind w:left="-5"/>
      </w:pPr>
      <w:r>
        <w:t xml:space="preserve">Appendix D: AI Use Policy &amp; Reflection Resources </w:t>
      </w:r>
    </w:p>
    <w:p w14:paraId="66F35B66" w14:textId="77777777" w:rsidR="00854F49" w:rsidRDefault="00000000">
      <w:pPr>
        <w:spacing w:after="9"/>
      </w:pPr>
      <w:r>
        <w:rPr>
          <w:rFonts w:cs="Arial"/>
          <w:b/>
        </w:rPr>
        <w:t xml:space="preserve">Purpose and Use </w:t>
      </w:r>
    </w:p>
    <w:p w14:paraId="21063DCF" w14:textId="77777777" w:rsidR="00854F49" w:rsidRDefault="00000000">
      <w:pPr>
        <w:spacing w:after="248"/>
        <w:ind w:left="-5"/>
      </w:pPr>
      <w:r>
        <w:t xml:space="preserve"> Institutional policies on generative AI should be accompanied by concrete tools that help educators translate high-level guidance into classroom practice. The following resources are designed to: </w:t>
      </w:r>
    </w:p>
    <w:p w14:paraId="077DFB4E" w14:textId="77777777" w:rsidR="00854F49" w:rsidRDefault="00000000">
      <w:pPr>
        <w:numPr>
          <w:ilvl w:val="0"/>
          <w:numId w:val="20"/>
        </w:numPr>
        <w:ind w:hanging="360"/>
      </w:pPr>
      <w:r>
        <w:rPr>
          <w:rFonts w:cs="Arial"/>
          <w:b/>
        </w:rPr>
        <w:t>Support faculty and TAs</w:t>
      </w:r>
      <w:r>
        <w:t xml:space="preserve"> in creating clear, discipline- and course-specific policies about AI use in their syllabi. </w:t>
      </w:r>
    </w:p>
    <w:p w14:paraId="071E8F4B" w14:textId="77777777" w:rsidR="00854F49" w:rsidRDefault="00000000">
      <w:pPr>
        <w:numPr>
          <w:ilvl w:val="0"/>
          <w:numId w:val="20"/>
        </w:numPr>
        <w:spacing w:after="248"/>
        <w:ind w:hanging="360"/>
      </w:pPr>
      <w:r>
        <w:rPr>
          <w:rFonts w:cs="Arial"/>
          <w:b/>
        </w:rPr>
        <w:t>Encourage transparency and accountability</w:t>
      </w:r>
      <w:r>
        <w:t xml:space="preserve"> by prompting students to reflect on and disclose their AI use in their writing and learning processes. </w:t>
      </w:r>
    </w:p>
    <w:p w14:paraId="3A6BED50" w14:textId="77777777" w:rsidR="00854F49" w:rsidRDefault="00000000">
      <w:pPr>
        <w:spacing w:after="285"/>
        <w:ind w:left="-5"/>
      </w:pPr>
      <w:r>
        <w:t xml:space="preserve">These tools may be adapted for use across disciplines, course levels, and modalities. They are intended to foster dialogue, support pedagogical intent, and uphold academic integrity while promoting critical AI literacy. </w:t>
      </w:r>
    </w:p>
    <w:p w14:paraId="597BF153" w14:textId="77777777" w:rsidR="00854F49" w:rsidRDefault="00000000">
      <w:pPr>
        <w:pStyle w:val="Heading2"/>
        <w:ind w:left="-5"/>
      </w:pPr>
      <w:r>
        <w:t xml:space="preserve">AI Use Syllabus Policy Planning Heuristic </w:t>
      </w:r>
    </w:p>
    <w:p w14:paraId="02E5E023" w14:textId="77777777" w:rsidR="00854F49" w:rsidRDefault="00000000">
      <w:pPr>
        <w:spacing w:after="250"/>
        <w:ind w:left="-5"/>
      </w:pPr>
      <w:r>
        <w:t xml:space="preserve">When drafting a syllabus policy on AI use, consider: </w:t>
      </w:r>
    </w:p>
    <w:p w14:paraId="47D4502B" w14:textId="77777777" w:rsidR="00854F49" w:rsidRDefault="00000000">
      <w:pPr>
        <w:numPr>
          <w:ilvl w:val="0"/>
          <w:numId w:val="21"/>
        </w:numPr>
        <w:spacing w:after="9"/>
        <w:ind w:hanging="360"/>
      </w:pPr>
      <w:r>
        <w:rPr>
          <w:rFonts w:cs="Arial"/>
          <w:b/>
        </w:rPr>
        <w:t xml:space="preserve">Pedagogical Intent </w:t>
      </w:r>
    </w:p>
    <w:p w14:paraId="371456F8" w14:textId="77777777" w:rsidR="00854F49" w:rsidRDefault="00000000">
      <w:pPr>
        <w:numPr>
          <w:ilvl w:val="1"/>
          <w:numId w:val="21"/>
        </w:numPr>
        <w:ind w:hanging="360"/>
      </w:pPr>
      <w:r>
        <w:t xml:space="preserve">How do you expect students to learn in this course? </w:t>
      </w:r>
    </w:p>
    <w:p w14:paraId="22592E4E" w14:textId="77777777" w:rsidR="00854F49" w:rsidRDefault="00000000">
      <w:pPr>
        <w:ind w:left="1090"/>
      </w:pPr>
      <w:r>
        <w:t xml:space="preserve">○ How might AI support, supplement, or interfere with these learning goals? </w:t>
      </w:r>
    </w:p>
    <w:p w14:paraId="52522161" w14:textId="77777777" w:rsidR="00854F49" w:rsidRDefault="00000000">
      <w:pPr>
        <w:spacing w:after="18" w:line="259" w:lineRule="auto"/>
        <w:ind w:left="1440" w:firstLine="0"/>
      </w:pPr>
      <w:r>
        <w:t xml:space="preserve"> </w:t>
      </w:r>
    </w:p>
    <w:p w14:paraId="33D7652C" w14:textId="77777777" w:rsidR="00854F49" w:rsidRDefault="00000000">
      <w:pPr>
        <w:numPr>
          <w:ilvl w:val="0"/>
          <w:numId w:val="21"/>
        </w:numPr>
        <w:spacing w:after="9"/>
        <w:ind w:hanging="360"/>
      </w:pPr>
      <w:r>
        <w:rPr>
          <w:rFonts w:cs="Arial"/>
          <w:b/>
        </w:rPr>
        <w:t xml:space="preserve">Disciplinary Norms &amp; Professional Ethics </w:t>
      </w:r>
    </w:p>
    <w:p w14:paraId="69512824" w14:textId="77777777" w:rsidR="00854F49" w:rsidRDefault="00000000">
      <w:pPr>
        <w:numPr>
          <w:ilvl w:val="1"/>
          <w:numId w:val="21"/>
        </w:numPr>
        <w:ind w:hanging="360"/>
      </w:pPr>
      <w:r>
        <w:t xml:space="preserve">What are the values and ethical considerations in your field around AI and authorship? </w:t>
      </w:r>
    </w:p>
    <w:p w14:paraId="697DE124" w14:textId="77777777" w:rsidR="00854F49" w:rsidRDefault="00000000">
      <w:pPr>
        <w:ind w:left="1090"/>
      </w:pPr>
      <w:r>
        <w:t xml:space="preserve">○ How does this policy prepare students for real-world contexts in your discipline? </w:t>
      </w:r>
    </w:p>
    <w:p w14:paraId="1D3309C8" w14:textId="77777777" w:rsidR="00854F49" w:rsidRDefault="00000000">
      <w:pPr>
        <w:spacing w:after="18" w:line="259" w:lineRule="auto"/>
        <w:ind w:left="1440" w:firstLine="0"/>
      </w:pPr>
      <w:r>
        <w:t xml:space="preserve"> </w:t>
      </w:r>
    </w:p>
    <w:p w14:paraId="4A0B001E" w14:textId="77777777" w:rsidR="00854F49" w:rsidRDefault="00000000">
      <w:pPr>
        <w:numPr>
          <w:ilvl w:val="0"/>
          <w:numId w:val="21"/>
        </w:numPr>
        <w:spacing w:after="9"/>
        <w:ind w:hanging="360"/>
      </w:pPr>
      <w:r>
        <w:rPr>
          <w:rFonts w:cs="Arial"/>
          <w:b/>
        </w:rPr>
        <w:t xml:space="preserve">Permitted Uses (if any) </w:t>
      </w:r>
    </w:p>
    <w:p w14:paraId="23105D29" w14:textId="77777777" w:rsidR="00854F49" w:rsidRDefault="00000000">
      <w:pPr>
        <w:numPr>
          <w:ilvl w:val="1"/>
          <w:numId w:val="21"/>
        </w:numPr>
        <w:ind w:hanging="360"/>
      </w:pPr>
      <w:r>
        <w:t xml:space="preserve">Be specific about which AI tools or functions are allowed, restricted, or prohibited. </w:t>
      </w:r>
    </w:p>
    <w:p w14:paraId="45D2B4B4" w14:textId="77777777" w:rsidR="00854F49" w:rsidRDefault="00000000">
      <w:pPr>
        <w:ind w:left="1440" w:hanging="360"/>
      </w:pPr>
      <w:r>
        <w:t xml:space="preserve">○ Clarify distinctions between acceptable support (e.g., brainstorming, language refinement) and unacceptable replacement of student work. </w:t>
      </w:r>
    </w:p>
    <w:p w14:paraId="3F6B29D1" w14:textId="77777777" w:rsidR="00854F49" w:rsidRDefault="00000000">
      <w:pPr>
        <w:spacing w:after="18" w:line="259" w:lineRule="auto"/>
        <w:ind w:left="1440" w:firstLine="0"/>
      </w:pPr>
      <w:r>
        <w:t xml:space="preserve"> </w:t>
      </w:r>
    </w:p>
    <w:p w14:paraId="0D301B42" w14:textId="77777777" w:rsidR="00854F49" w:rsidRDefault="00000000">
      <w:pPr>
        <w:numPr>
          <w:ilvl w:val="0"/>
          <w:numId w:val="21"/>
        </w:numPr>
        <w:spacing w:after="9"/>
        <w:ind w:hanging="360"/>
      </w:pPr>
      <w:r>
        <w:rPr>
          <w:rFonts w:cs="Arial"/>
          <w:b/>
        </w:rPr>
        <w:t xml:space="preserve">Transparency &amp; Disclosure </w:t>
      </w:r>
    </w:p>
    <w:p w14:paraId="09926EC6" w14:textId="77777777" w:rsidR="00854F49" w:rsidRDefault="00000000">
      <w:pPr>
        <w:numPr>
          <w:ilvl w:val="1"/>
          <w:numId w:val="21"/>
        </w:numPr>
        <w:ind w:hanging="360"/>
      </w:pPr>
      <w:r>
        <w:t xml:space="preserve">Ask students to indicate when and how they used AI (see reflection prompt below). </w:t>
      </w:r>
    </w:p>
    <w:p w14:paraId="51B05375" w14:textId="77777777" w:rsidR="00854F49" w:rsidRDefault="00000000">
      <w:pPr>
        <w:ind w:left="1440" w:hanging="360"/>
      </w:pPr>
      <w:r>
        <w:t xml:space="preserve">○ Model transparency by disclosing your own AI use in teaching, if any, in contexts </w:t>
      </w:r>
      <w:proofErr w:type="gramStart"/>
      <w:r>
        <w:t>where</w:t>
      </w:r>
      <w:proofErr w:type="gramEnd"/>
      <w:r>
        <w:t xml:space="preserve"> allowed by institutional or departmental policy. </w:t>
      </w:r>
    </w:p>
    <w:p w14:paraId="747E8BD0" w14:textId="77777777" w:rsidR="00854F49" w:rsidRDefault="00000000">
      <w:pPr>
        <w:spacing w:after="18" w:line="259" w:lineRule="auto"/>
        <w:ind w:left="1440" w:firstLine="0"/>
      </w:pPr>
      <w:r>
        <w:t xml:space="preserve"> </w:t>
      </w:r>
    </w:p>
    <w:p w14:paraId="35C6A260" w14:textId="77777777" w:rsidR="00854F49" w:rsidRDefault="00000000">
      <w:pPr>
        <w:numPr>
          <w:ilvl w:val="0"/>
          <w:numId w:val="21"/>
        </w:numPr>
        <w:spacing w:after="9"/>
        <w:ind w:hanging="360"/>
      </w:pPr>
      <w:r>
        <w:rPr>
          <w:rFonts w:cs="Arial"/>
          <w:b/>
        </w:rPr>
        <w:t xml:space="preserve">Assessment &amp; Accountability </w:t>
      </w:r>
    </w:p>
    <w:p w14:paraId="20500170" w14:textId="77777777" w:rsidR="00854F49" w:rsidRDefault="00000000">
      <w:pPr>
        <w:numPr>
          <w:ilvl w:val="1"/>
          <w:numId w:val="21"/>
        </w:numPr>
        <w:ind w:hanging="360"/>
      </w:pPr>
      <w:r>
        <w:t xml:space="preserve">Consider how AI use will be evaluated in student work. </w:t>
      </w:r>
    </w:p>
    <w:p w14:paraId="3853E0E2" w14:textId="77777777" w:rsidR="00854F49" w:rsidRDefault="00000000">
      <w:pPr>
        <w:ind w:left="1440" w:hanging="360"/>
      </w:pPr>
      <w:r>
        <w:lastRenderedPageBreak/>
        <w:t xml:space="preserve">○ Avoid over-reliance on AI detection tools; if used, ensure they are part of a transparent, multi-pronged approach. </w:t>
      </w:r>
    </w:p>
    <w:p w14:paraId="04E7049D" w14:textId="77777777" w:rsidR="00854F49" w:rsidRDefault="00000000">
      <w:pPr>
        <w:spacing w:after="0" w:line="259" w:lineRule="auto"/>
        <w:ind w:left="1440" w:firstLine="0"/>
      </w:pPr>
      <w:r>
        <w:t xml:space="preserve"> </w:t>
      </w:r>
    </w:p>
    <w:p w14:paraId="2DA8AB97" w14:textId="77777777" w:rsidR="00854F49" w:rsidRDefault="00000000">
      <w:pPr>
        <w:numPr>
          <w:ilvl w:val="0"/>
          <w:numId w:val="21"/>
        </w:numPr>
        <w:spacing w:after="9"/>
        <w:ind w:hanging="360"/>
      </w:pPr>
      <w:r>
        <w:rPr>
          <w:rFonts w:cs="Arial"/>
          <w:b/>
        </w:rPr>
        <w:t xml:space="preserve">Equity &amp; Accessibility </w:t>
      </w:r>
    </w:p>
    <w:p w14:paraId="3ACB8E4E" w14:textId="77777777" w:rsidR="00854F49" w:rsidRDefault="00000000">
      <w:pPr>
        <w:numPr>
          <w:ilvl w:val="1"/>
          <w:numId w:val="21"/>
        </w:numPr>
        <w:ind w:hanging="360"/>
      </w:pPr>
      <w:r>
        <w:t xml:space="preserve">Acknowledge that some students may use AI for accessibility or language support needs. </w:t>
      </w:r>
    </w:p>
    <w:p w14:paraId="2E1F26FF" w14:textId="77777777" w:rsidR="00854F49" w:rsidRDefault="00000000">
      <w:pPr>
        <w:spacing w:after="325"/>
        <w:ind w:left="1440" w:hanging="360"/>
      </w:pPr>
      <w:r>
        <w:t xml:space="preserve">○ Avoid assumptions about AI use based on </w:t>
      </w:r>
      <w:proofErr w:type="gramStart"/>
      <w:r>
        <w:t>identity, and</w:t>
      </w:r>
      <w:proofErr w:type="gramEnd"/>
      <w:r>
        <w:t xml:space="preserve"> create pathways for equitable access to permitted tools. </w:t>
      </w:r>
    </w:p>
    <w:p w14:paraId="7C27C43F" w14:textId="77777777" w:rsidR="00854F49" w:rsidRDefault="00000000">
      <w:pPr>
        <w:pStyle w:val="Heading2"/>
        <w:ind w:left="-5"/>
      </w:pPr>
      <w:r>
        <w:t xml:space="preserve">Student Reflection &amp; AI Disclosure Prompt </w:t>
      </w:r>
    </w:p>
    <w:p w14:paraId="1CA0AD42" w14:textId="77777777" w:rsidR="00854F49" w:rsidRDefault="00000000">
      <w:pPr>
        <w:spacing w:after="9"/>
      </w:pPr>
      <w:r>
        <w:rPr>
          <w:rFonts w:cs="Arial"/>
          <w:b/>
        </w:rPr>
        <w:t xml:space="preserve">Instructions: </w:t>
      </w:r>
    </w:p>
    <w:p w14:paraId="5B2386EE" w14:textId="77777777" w:rsidR="00854F49" w:rsidRDefault="00000000">
      <w:pPr>
        <w:spacing w:after="248"/>
        <w:ind w:left="-5"/>
      </w:pPr>
      <w:r>
        <w:t xml:space="preserve">With your final submission for each major assignment, please respond briefly to the following questions. Your response will not affect your grade except where required for transparency or when non-disclosure violates the course AI policy. </w:t>
      </w:r>
    </w:p>
    <w:p w14:paraId="7CFC3D03" w14:textId="77777777" w:rsidR="00854F49" w:rsidRDefault="00000000">
      <w:pPr>
        <w:numPr>
          <w:ilvl w:val="0"/>
          <w:numId w:val="22"/>
        </w:numPr>
        <w:ind w:hanging="360"/>
      </w:pPr>
      <w:r>
        <w:rPr>
          <w:rFonts w:cs="Arial"/>
          <w:b/>
        </w:rPr>
        <w:t>Did you use any AI tools for this assignment?</w:t>
      </w:r>
      <w:r>
        <w:t xml:space="preserve"> (Examples: ChatGPT, Grammarly, translation tools, image generators.) </w:t>
      </w:r>
    </w:p>
    <w:p w14:paraId="73BD9326" w14:textId="77777777" w:rsidR="00854F49" w:rsidRDefault="00000000">
      <w:pPr>
        <w:spacing w:after="18" w:line="259" w:lineRule="auto"/>
        <w:ind w:left="720" w:firstLine="0"/>
      </w:pPr>
      <w:r>
        <w:t xml:space="preserve"> </w:t>
      </w:r>
    </w:p>
    <w:p w14:paraId="4AC30AC5" w14:textId="77777777" w:rsidR="00854F49" w:rsidRDefault="00000000">
      <w:pPr>
        <w:numPr>
          <w:ilvl w:val="0"/>
          <w:numId w:val="22"/>
        </w:numPr>
        <w:ind w:hanging="360"/>
      </w:pPr>
      <w:r>
        <w:rPr>
          <w:rFonts w:cs="Arial"/>
          <w:b/>
        </w:rPr>
        <w:t>If yes</w:t>
      </w:r>
      <w:r>
        <w:t xml:space="preserve">, describe: </w:t>
      </w:r>
    </w:p>
    <w:p w14:paraId="37810C0C" w14:textId="77777777" w:rsidR="00854F49" w:rsidRDefault="00000000">
      <w:pPr>
        <w:ind w:left="1090"/>
      </w:pPr>
      <w:r>
        <w:t xml:space="preserve">○ Which tool(s) you used </w:t>
      </w:r>
    </w:p>
    <w:p w14:paraId="6CB7F216" w14:textId="77777777" w:rsidR="00854F49" w:rsidRDefault="00000000">
      <w:pPr>
        <w:ind w:left="1440" w:hanging="360"/>
      </w:pPr>
      <w:r>
        <w:t xml:space="preserve">○ At what stage(s) of your process (e.g., brainstorming, outlining, drafting, revising, editing) </w:t>
      </w:r>
    </w:p>
    <w:p w14:paraId="67CF2C01" w14:textId="77777777" w:rsidR="00854F49" w:rsidRDefault="00000000">
      <w:pPr>
        <w:ind w:left="1090"/>
      </w:pPr>
      <w:r>
        <w:t xml:space="preserve">○ What you asked the tool(s) to do </w:t>
      </w:r>
    </w:p>
    <w:p w14:paraId="11D7FF81" w14:textId="77777777" w:rsidR="00854F49" w:rsidRDefault="00000000">
      <w:pPr>
        <w:ind w:left="1090"/>
      </w:pPr>
      <w:r>
        <w:t xml:space="preserve">○ How you evaluated, adapted, or rejected its output </w:t>
      </w:r>
    </w:p>
    <w:p w14:paraId="2671A2E0" w14:textId="77777777" w:rsidR="00854F49" w:rsidRDefault="00000000">
      <w:pPr>
        <w:spacing w:after="18" w:line="259" w:lineRule="auto"/>
        <w:ind w:left="1440" w:firstLine="0"/>
      </w:pPr>
      <w:r>
        <w:t xml:space="preserve"> </w:t>
      </w:r>
    </w:p>
    <w:p w14:paraId="708228E3" w14:textId="77777777" w:rsidR="00854F49" w:rsidRDefault="00000000">
      <w:pPr>
        <w:numPr>
          <w:ilvl w:val="0"/>
          <w:numId w:val="22"/>
        </w:numPr>
        <w:ind w:hanging="360"/>
      </w:pPr>
      <w:r>
        <w:rPr>
          <w:rFonts w:cs="Arial"/>
          <w:b/>
        </w:rPr>
        <w:t>If no</w:t>
      </w:r>
      <w:r>
        <w:t xml:space="preserve">, explain how you approached this work without AI tools. </w:t>
      </w:r>
    </w:p>
    <w:p w14:paraId="4C679189" w14:textId="77777777" w:rsidR="00854F49" w:rsidRDefault="00000000">
      <w:pPr>
        <w:spacing w:after="18" w:line="259" w:lineRule="auto"/>
        <w:ind w:left="720" w:firstLine="0"/>
      </w:pPr>
      <w:r>
        <w:t xml:space="preserve"> </w:t>
      </w:r>
    </w:p>
    <w:p w14:paraId="3C472563" w14:textId="77777777" w:rsidR="00854F49" w:rsidRDefault="00000000">
      <w:pPr>
        <w:numPr>
          <w:ilvl w:val="0"/>
          <w:numId w:val="22"/>
        </w:numPr>
        <w:spacing w:after="250"/>
        <w:ind w:hanging="360"/>
      </w:pPr>
      <w:r>
        <w:rPr>
          <w:rFonts w:cs="Arial"/>
          <w:b/>
        </w:rPr>
        <w:t>Reflection:</w:t>
      </w:r>
      <w:r>
        <w:t xml:space="preserve"> What did you learn about your own writing and thinking from this process? </w:t>
      </w:r>
    </w:p>
    <w:p w14:paraId="10722108" w14:textId="77777777" w:rsidR="00854F49" w:rsidRDefault="00000000">
      <w:pPr>
        <w:spacing w:after="0" w:line="259" w:lineRule="auto"/>
        <w:ind w:left="0" w:firstLine="0"/>
      </w:pPr>
      <w:r>
        <w:t xml:space="preserve"> </w:t>
      </w:r>
    </w:p>
    <w:sectPr w:rsidR="00854F49">
      <w:headerReference w:type="even" r:id="rId56"/>
      <w:headerReference w:type="default" r:id="rId57"/>
      <w:footerReference w:type="even" r:id="rId58"/>
      <w:footerReference w:type="default" r:id="rId59"/>
      <w:headerReference w:type="first" r:id="rId60"/>
      <w:footerReference w:type="first" r:id="rId61"/>
      <w:pgSz w:w="12240" w:h="15840"/>
      <w:pgMar w:top="1450" w:right="1441" w:bottom="1440" w:left="1440" w:header="758"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EFAD7" w14:textId="77777777" w:rsidR="00D65EA2" w:rsidRDefault="00D65EA2">
      <w:pPr>
        <w:spacing w:after="0" w:line="240" w:lineRule="auto"/>
      </w:pPr>
      <w:r>
        <w:separator/>
      </w:r>
    </w:p>
  </w:endnote>
  <w:endnote w:type="continuationSeparator" w:id="0">
    <w:p w14:paraId="7D51FD86" w14:textId="77777777" w:rsidR="00D65EA2" w:rsidRDefault="00D6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4C1A" w14:textId="77777777" w:rsidR="00854F49" w:rsidRDefault="00000000">
    <w:pPr>
      <w:spacing w:after="0" w:line="259" w:lineRule="auto"/>
      <w:ind w:left="1" w:firstLine="0"/>
      <w:jc w:val="center"/>
    </w:pPr>
    <w:r>
      <w:rPr>
        <w:color w:val="A6A6A6"/>
        <w:sz w:val="16"/>
      </w:rPr>
      <w:t>© The Association for Writing Across the Curriculum, 2025. All rights reserved.</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9A3F" w14:textId="77777777" w:rsidR="00854F49" w:rsidRDefault="00000000">
    <w:pPr>
      <w:spacing w:after="0" w:line="259" w:lineRule="auto"/>
      <w:ind w:left="1" w:firstLine="0"/>
      <w:jc w:val="center"/>
    </w:pPr>
    <w:r>
      <w:rPr>
        <w:color w:val="A6A6A6"/>
        <w:sz w:val="16"/>
      </w:rPr>
      <w:t>© The Association for Writing Across the Curriculum, 2025. All rights reserved.</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C823" w14:textId="77777777" w:rsidR="00854F49" w:rsidRDefault="00000000">
    <w:pPr>
      <w:spacing w:after="0" w:line="259" w:lineRule="auto"/>
      <w:ind w:left="1" w:firstLine="0"/>
      <w:jc w:val="center"/>
    </w:pPr>
    <w:r>
      <w:rPr>
        <w:color w:val="A6A6A6"/>
        <w:sz w:val="16"/>
      </w:rPr>
      <w:t>© The Association for Writing Across the Curriculum, 2025. All rights reserved.</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B074" w14:textId="77777777" w:rsidR="00D65EA2" w:rsidRDefault="00D65EA2">
      <w:pPr>
        <w:spacing w:after="0" w:line="240" w:lineRule="auto"/>
      </w:pPr>
      <w:r>
        <w:separator/>
      </w:r>
    </w:p>
  </w:footnote>
  <w:footnote w:type="continuationSeparator" w:id="0">
    <w:p w14:paraId="7DC8F0D4" w14:textId="77777777" w:rsidR="00D65EA2" w:rsidRDefault="00D65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5673" w14:textId="77777777" w:rsidR="00854F49" w:rsidRDefault="00000000">
    <w:pPr>
      <w:tabs>
        <w:tab w:val="center" w:pos="5880"/>
        <w:tab w:val="center" w:pos="6600"/>
        <w:tab w:val="center" w:pos="7320"/>
        <w:tab w:val="center" w:pos="8040"/>
        <w:tab w:val="right" w:pos="9359"/>
      </w:tabs>
      <w:spacing w:after="0" w:line="259" w:lineRule="auto"/>
      <w:ind w:left="0" w:right="-1" w:firstLine="0"/>
    </w:pPr>
    <w:r>
      <w:rPr>
        <w:rFonts w:ascii="Calibri" w:eastAsia="Calibri" w:hAnsi="Calibri" w:cs="Calibri"/>
      </w:rPr>
      <w:tab/>
    </w:r>
    <w:r>
      <w:rPr>
        <w:sz w:val="18"/>
      </w:rPr>
      <w:t xml:space="preserve"> </w:t>
    </w:r>
    <w:r>
      <w:rPr>
        <w:sz w:val="18"/>
      </w:rPr>
      <w:tab/>
      <w:t xml:space="preserve"> </w:t>
    </w:r>
    <w:r>
      <w:rPr>
        <w:sz w:val="18"/>
      </w:rPr>
      <w:tab/>
      <w:t xml:space="preserve"> </w:t>
    </w:r>
    <w:r>
      <w:rPr>
        <w:sz w:val="18"/>
      </w:rPr>
      <w:tab/>
      <w:t xml:space="preserve"> </w:t>
    </w:r>
    <w:r>
      <w:rPr>
        <w:sz w:val="18"/>
      </w:rPr>
      <w:tab/>
      <w:t xml:space="preserve">          </w:t>
    </w:r>
    <w:r>
      <w:fldChar w:fldCharType="begin"/>
    </w:r>
    <w:r>
      <w:instrText xml:space="preserve"> PAGE   \* MERGEFORMAT </w:instrText>
    </w:r>
    <w:r>
      <w:fldChar w:fldCharType="separate"/>
    </w:r>
    <w:r>
      <w:rPr>
        <w:sz w:val="18"/>
      </w:rPr>
      <w:t>1</w:t>
    </w:r>
    <w:r>
      <w:rPr>
        <w:sz w:val="18"/>
      </w:rPr>
      <w:fldChar w:fldCharType="end"/>
    </w: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D2AD" w14:textId="77777777" w:rsidR="00854F49" w:rsidRDefault="00000000">
    <w:pPr>
      <w:tabs>
        <w:tab w:val="center" w:pos="5880"/>
        <w:tab w:val="center" w:pos="6600"/>
        <w:tab w:val="center" w:pos="7320"/>
        <w:tab w:val="center" w:pos="8040"/>
        <w:tab w:val="right" w:pos="9359"/>
      </w:tabs>
      <w:spacing w:after="0" w:line="259" w:lineRule="auto"/>
      <w:ind w:left="0" w:right="-1" w:firstLine="0"/>
    </w:pPr>
    <w:r>
      <w:rPr>
        <w:rFonts w:ascii="Calibri" w:eastAsia="Calibri" w:hAnsi="Calibri" w:cs="Calibri"/>
      </w:rPr>
      <w:tab/>
    </w:r>
    <w:r>
      <w:rPr>
        <w:sz w:val="18"/>
      </w:rPr>
      <w:t xml:space="preserve"> </w:t>
    </w:r>
    <w:r>
      <w:rPr>
        <w:sz w:val="18"/>
      </w:rPr>
      <w:tab/>
      <w:t xml:space="preserve"> </w:t>
    </w:r>
    <w:r>
      <w:rPr>
        <w:sz w:val="18"/>
      </w:rPr>
      <w:tab/>
      <w:t xml:space="preserve"> </w:t>
    </w:r>
    <w:r>
      <w:rPr>
        <w:sz w:val="18"/>
      </w:rPr>
      <w:tab/>
      <w:t xml:space="preserve"> </w:t>
    </w:r>
    <w:r>
      <w:rPr>
        <w:sz w:val="18"/>
      </w:rPr>
      <w:tab/>
      <w:t xml:space="preserve">          </w:t>
    </w:r>
    <w:r>
      <w:fldChar w:fldCharType="begin"/>
    </w:r>
    <w:r>
      <w:instrText xml:space="preserve"> PAGE   \* MERGEFORMAT </w:instrText>
    </w:r>
    <w:r>
      <w:fldChar w:fldCharType="separate"/>
    </w:r>
    <w:r>
      <w:rPr>
        <w:sz w:val="18"/>
      </w:rPr>
      <w:t>1</w:t>
    </w:r>
    <w:r>
      <w:rPr>
        <w:sz w:val="18"/>
      </w:rPr>
      <w:fldChar w:fldCharType="end"/>
    </w: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1DD5" w14:textId="77777777" w:rsidR="00854F49" w:rsidRDefault="00000000">
    <w:pPr>
      <w:tabs>
        <w:tab w:val="center" w:pos="5880"/>
        <w:tab w:val="center" w:pos="6600"/>
        <w:tab w:val="center" w:pos="7320"/>
        <w:tab w:val="center" w:pos="8040"/>
        <w:tab w:val="right" w:pos="9359"/>
      </w:tabs>
      <w:spacing w:after="0" w:line="259" w:lineRule="auto"/>
      <w:ind w:left="0" w:right="-1" w:firstLine="0"/>
    </w:pPr>
    <w:r>
      <w:rPr>
        <w:rFonts w:ascii="Calibri" w:eastAsia="Calibri" w:hAnsi="Calibri" w:cs="Calibri"/>
      </w:rPr>
      <w:tab/>
    </w:r>
    <w:r>
      <w:rPr>
        <w:sz w:val="18"/>
      </w:rPr>
      <w:t xml:space="preserve"> </w:t>
    </w:r>
    <w:r>
      <w:rPr>
        <w:sz w:val="18"/>
      </w:rPr>
      <w:tab/>
      <w:t xml:space="preserve"> </w:t>
    </w:r>
    <w:r>
      <w:rPr>
        <w:sz w:val="18"/>
      </w:rPr>
      <w:tab/>
      <w:t xml:space="preserve"> </w:t>
    </w:r>
    <w:r>
      <w:rPr>
        <w:sz w:val="18"/>
      </w:rPr>
      <w:tab/>
      <w:t xml:space="preserve"> </w:t>
    </w:r>
    <w:r>
      <w:rPr>
        <w:sz w:val="18"/>
      </w:rPr>
      <w:tab/>
      <w:t xml:space="preserve">          </w:t>
    </w:r>
    <w:r>
      <w:fldChar w:fldCharType="begin"/>
    </w:r>
    <w:r>
      <w:instrText xml:space="preserve"> PAGE   \* MERGEFORMAT </w:instrText>
    </w:r>
    <w:r>
      <w:fldChar w:fldCharType="separate"/>
    </w:r>
    <w:r>
      <w:rPr>
        <w:sz w:val="18"/>
      </w:rPr>
      <w:t>1</w:t>
    </w:r>
    <w:r>
      <w:rPr>
        <w:sz w:val="18"/>
      </w:rPr>
      <w:fldChar w:fldCharType="end"/>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0E32"/>
    <w:multiLevelType w:val="hybridMultilevel"/>
    <w:tmpl w:val="907203A0"/>
    <w:lvl w:ilvl="0" w:tplc="866C66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E3A3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7C17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89D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56B47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F2DCE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DA01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5E764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C12269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184EC3"/>
    <w:multiLevelType w:val="hybridMultilevel"/>
    <w:tmpl w:val="AB0EB48A"/>
    <w:lvl w:ilvl="0" w:tplc="ACD871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08536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EA5F7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A22C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DC7F5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F254B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78D8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4F0A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A4488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F26A09"/>
    <w:multiLevelType w:val="hybridMultilevel"/>
    <w:tmpl w:val="63CC09F2"/>
    <w:lvl w:ilvl="0" w:tplc="FC76F60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0EA8C2">
      <w:numFmt w:val="taiwaneseCounting"/>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72371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E37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E63F6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B6E1F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74609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AEC24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689D0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7C35F5"/>
    <w:multiLevelType w:val="hybridMultilevel"/>
    <w:tmpl w:val="4E3CAE1E"/>
    <w:lvl w:ilvl="0" w:tplc="5180F5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76D8A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ACC2D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44F1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A035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7CD80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2805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AE0E5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9273E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050295"/>
    <w:multiLevelType w:val="hybridMultilevel"/>
    <w:tmpl w:val="98A8EB56"/>
    <w:lvl w:ilvl="0" w:tplc="BF849D2C">
      <w:start w:val="1"/>
      <w:numFmt w:val="bullet"/>
      <w:lvlText w:val="➢"/>
      <w:lvlJc w:val="left"/>
      <w:pPr>
        <w:ind w:left="36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1" w:tplc="45D0C620">
      <w:start w:val="1"/>
      <w:numFmt w:val="bullet"/>
      <w:lvlText w:val="o"/>
      <w:lvlJc w:val="left"/>
      <w:pPr>
        <w:ind w:left="108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2" w:tplc="55A87E94">
      <w:start w:val="1"/>
      <w:numFmt w:val="bullet"/>
      <w:lvlText w:val="▪"/>
      <w:lvlJc w:val="left"/>
      <w:pPr>
        <w:ind w:left="180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3" w:tplc="7F30B2A0">
      <w:start w:val="1"/>
      <w:numFmt w:val="bullet"/>
      <w:lvlText w:val="•"/>
      <w:lvlJc w:val="left"/>
      <w:pPr>
        <w:ind w:left="252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4" w:tplc="1316B5F0">
      <w:start w:val="1"/>
      <w:numFmt w:val="bullet"/>
      <w:lvlText w:val="o"/>
      <w:lvlJc w:val="left"/>
      <w:pPr>
        <w:ind w:left="324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5" w:tplc="5EB23E06">
      <w:start w:val="1"/>
      <w:numFmt w:val="bullet"/>
      <w:lvlText w:val="▪"/>
      <w:lvlJc w:val="left"/>
      <w:pPr>
        <w:ind w:left="396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6" w:tplc="E8CA1CFC">
      <w:start w:val="1"/>
      <w:numFmt w:val="bullet"/>
      <w:lvlText w:val="•"/>
      <w:lvlJc w:val="left"/>
      <w:pPr>
        <w:ind w:left="468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7" w:tplc="41C816C8">
      <w:start w:val="1"/>
      <w:numFmt w:val="bullet"/>
      <w:lvlText w:val="o"/>
      <w:lvlJc w:val="left"/>
      <w:pPr>
        <w:ind w:left="540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8" w:tplc="35A8E1DA">
      <w:start w:val="1"/>
      <w:numFmt w:val="bullet"/>
      <w:lvlText w:val="▪"/>
      <w:lvlJc w:val="left"/>
      <w:pPr>
        <w:ind w:left="612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5ED4A19"/>
    <w:multiLevelType w:val="hybridMultilevel"/>
    <w:tmpl w:val="D14A904C"/>
    <w:lvl w:ilvl="0" w:tplc="1FC2D6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4413A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260FB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A007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602AE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64373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48BB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DAF1B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807EB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61564C"/>
    <w:multiLevelType w:val="hybridMultilevel"/>
    <w:tmpl w:val="E626CFEC"/>
    <w:lvl w:ilvl="0" w:tplc="2E42EC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648C2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EECB9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186E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94DE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18894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A057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303FE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668E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E83DB2"/>
    <w:multiLevelType w:val="hybridMultilevel"/>
    <w:tmpl w:val="0958C7DC"/>
    <w:lvl w:ilvl="0" w:tplc="EA9040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2CE0A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DACCF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4047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5EED5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BA425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52FB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188FD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80C38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BE737D"/>
    <w:multiLevelType w:val="hybridMultilevel"/>
    <w:tmpl w:val="8E06EA2A"/>
    <w:lvl w:ilvl="0" w:tplc="CBC276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2A3EB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5A822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0C07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6AF5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24D87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233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A21D3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C6C41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07649F"/>
    <w:multiLevelType w:val="hybridMultilevel"/>
    <w:tmpl w:val="050856D2"/>
    <w:lvl w:ilvl="0" w:tplc="17347C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C249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D2C88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6CD3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5A916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2670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F453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10B4D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A82A6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92785D"/>
    <w:multiLevelType w:val="hybridMultilevel"/>
    <w:tmpl w:val="CF162AC4"/>
    <w:lvl w:ilvl="0" w:tplc="1560756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FA2FF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82A35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84DBF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A294D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EA3B7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F0224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C696C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581FC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18D1C2C"/>
    <w:multiLevelType w:val="hybridMultilevel"/>
    <w:tmpl w:val="E4040E7C"/>
    <w:lvl w:ilvl="0" w:tplc="14CAE6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288B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1CF32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4EF3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74267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82650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18F4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A722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6C1DA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904033"/>
    <w:multiLevelType w:val="hybridMultilevel"/>
    <w:tmpl w:val="54E2EF20"/>
    <w:lvl w:ilvl="0" w:tplc="394A2C5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CAAC9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762A3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44F50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90BEB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36628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3EC93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B0B2C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50FF2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57E15F1"/>
    <w:multiLevelType w:val="hybridMultilevel"/>
    <w:tmpl w:val="05829B72"/>
    <w:lvl w:ilvl="0" w:tplc="125A7D66">
      <w:start w:val="1"/>
      <w:numFmt w:val="decimal"/>
      <w:lvlText w:val="%1."/>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02218C">
      <w:numFmt w:val="taiwaneseCounting"/>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E64FD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E4125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084FA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C8DB9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CE05F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14934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420F1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A63E3F"/>
    <w:multiLevelType w:val="hybridMultilevel"/>
    <w:tmpl w:val="653647E0"/>
    <w:lvl w:ilvl="0" w:tplc="DCC075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8DA1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1E4B4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74BA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DE6ED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706B3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1011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10667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56336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F9E45C9"/>
    <w:multiLevelType w:val="hybridMultilevel"/>
    <w:tmpl w:val="0018D9BE"/>
    <w:lvl w:ilvl="0" w:tplc="DDC67A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C8E18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5AB8C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8E2A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4611E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5CEE8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A885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C6961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32A81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E33A43"/>
    <w:multiLevelType w:val="hybridMultilevel"/>
    <w:tmpl w:val="94FAAC30"/>
    <w:lvl w:ilvl="0" w:tplc="4E0EED6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8E65AA">
      <w:numFmt w:val="taiwaneseCounting"/>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B81AA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ECCCB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ACED8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9E58C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FEB7C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CAB7B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32804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36E0F71"/>
    <w:multiLevelType w:val="hybridMultilevel"/>
    <w:tmpl w:val="38FC87D0"/>
    <w:lvl w:ilvl="0" w:tplc="BCE88824">
      <w:start w:val="1"/>
      <w:numFmt w:val="bullet"/>
      <w:lvlText w:val="➢"/>
      <w:lvlJc w:val="left"/>
      <w:pPr>
        <w:ind w:left="36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1" w:tplc="4AF615BA">
      <w:start w:val="1"/>
      <w:numFmt w:val="bullet"/>
      <w:lvlText w:val="o"/>
      <w:lvlJc w:val="left"/>
      <w:pPr>
        <w:ind w:left="108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2" w:tplc="EBC4738E">
      <w:start w:val="1"/>
      <w:numFmt w:val="bullet"/>
      <w:lvlText w:val="▪"/>
      <w:lvlJc w:val="left"/>
      <w:pPr>
        <w:ind w:left="180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3" w:tplc="88AA4D52">
      <w:start w:val="1"/>
      <w:numFmt w:val="bullet"/>
      <w:lvlText w:val="•"/>
      <w:lvlJc w:val="left"/>
      <w:pPr>
        <w:ind w:left="252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4" w:tplc="DAB05244">
      <w:start w:val="1"/>
      <w:numFmt w:val="bullet"/>
      <w:lvlText w:val="o"/>
      <w:lvlJc w:val="left"/>
      <w:pPr>
        <w:ind w:left="324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5" w:tplc="7D0E03F0">
      <w:start w:val="1"/>
      <w:numFmt w:val="bullet"/>
      <w:lvlText w:val="▪"/>
      <w:lvlJc w:val="left"/>
      <w:pPr>
        <w:ind w:left="396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6" w:tplc="6664647E">
      <w:start w:val="1"/>
      <w:numFmt w:val="bullet"/>
      <w:lvlText w:val="•"/>
      <w:lvlJc w:val="left"/>
      <w:pPr>
        <w:ind w:left="468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7" w:tplc="ABB483FE">
      <w:start w:val="1"/>
      <w:numFmt w:val="bullet"/>
      <w:lvlText w:val="o"/>
      <w:lvlJc w:val="left"/>
      <w:pPr>
        <w:ind w:left="540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lvl w:ilvl="8" w:tplc="48F8DAC6">
      <w:start w:val="1"/>
      <w:numFmt w:val="bullet"/>
      <w:lvlText w:val="▪"/>
      <w:lvlJc w:val="left"/>
      <w:pPr>
        <w:ind w:left="6120"/>
      </w:pPr>
      <w:rPr>
        <w:rFonts w:ascii="MS PGothic" w:eastAsia="MS PGothic" w:hAnsi="MS PGothic" w:cs="MS PGothic"/>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57611E5"/>
    <w:multiLevelType w:val="hybridMultilevel"/>
    <w:tmpl w:val="5694BC06"/>
    <w:lvl w:ilvl="0" w:tplc="AF5260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3A386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C6923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AAC8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8B5F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ABFC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4068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6C040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424D9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2810E2"/>
    <w:multiLevelType w:val="hybridMultilevel"/>
    <w:tmpl w:val="E480B37C"/>
    <w:lvl w:ilvl="0" w:tplc="3DB0DC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2A7A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DED31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20DC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22DDB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38128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B039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6EE88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128C9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E3A3BC5"/>
    <w:multiLevelType w:val="hybridMultilevel"/>
    <w:tmpl w:val="4BC676E6"/>
    <w:lvl w:ilvl="0" w:tplc="EDFEB4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1C05F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D8ABF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00CB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205DB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9E4D8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1205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32791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0E8DC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F524E2A"/>
    <w:multiLevelType w:val="hybridMultilevel"/>
    <w:tmpl w:val="C30C1A4A"/>
    <w:lvl w:ilvl="0" w:tplc="1326F7F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A03C46">
      <w:numFmt w:val="taiwaneseCounting"/>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CCF89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5429F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4E9B4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FCCC9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EAA50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4EF6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DC706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758253553">
    <w:abstractNumId w:val="4"/>
  </w:num>
  <w:num w:numId="2" w16cid:durableId="1030030217">
    <w:abstractNumId w:val="17"/>
  </w:num>
  <w:num w:numId="3" w16cid:durableId="1495340529">
    <w:abstractNumId w:val="0"/>
  </w:num>
  <w:num w:numId="4" w16cid:durableId="1155075437">
    <w:abstractNumId w:val="19"/>
  </w:num>
  <w:num w:numId="5" w16cid:durableId="1794593700">
    <w:abstractNumId w:val="12"/>
  </w:num>
  <w:num w:numId="6" w16cid:durableId="1137456665">
    <w:abstractNumId w:val="6"/>
  </w:num>
  <w:num w:numId="7" w16cid:durableId="124278977">
    <w:abstractNumId w:val="1"/>
  </w:num>
  <w:num w:numId="8" w16cid:durableId="1591347645">
    <w:abstractNumId w:val="14"/>
  </w:num>
  <w:num w:numId="9" w16cid:durableId="1804423297">
    <w:abstractNumId w:val="3"/>
  </w:num>
  <w:num w:numId="10" w16cid:durableId="960768845">
    <w:abstractNumId w:val="13"/>
  </w:num>
  <w:num w:numId="11" w16cid:durableId="195823916">
    <w:abstractNumId w:val="8"/>
  </w:num>
  <w:num w:numId="12" w16cid:durableId="1005791988">
    <w:abstractNumId w:val="16"/>
  </w:num>
  <w:num w:numId="13" w16cid:durableId="856191526">
    <w:abstractNumId w:val="20"/>
  </w:num>
  <w:num w:numId="14" w16cid:durableId="1569799457">
    <w:abstractNumId w:val="21"/>
  </w:num>
  <w:num w:numId="15" w16cid:durableId="313065848">
    <w:abstractNumId w:val="15"/>
  </w:num>
  <w:num w:numId="16" w16cid:durableId="1267078453">
    <w:abstractNumId w:val="11"/>
  </w:num>
  <w:num w:numId="17" w16cid:durableId="1618175688">
    <w:abstractNumId w:val="18"/>
  </w:num>
  <w:num w:numId="18" w16cid:durableId="1299335840">
    <w:abstractNumId w:val="5"/>
  </w:num>
  <w:num w:numId="19" w16cid:durableId="237523694">
    <w:abstractNumId w:val="9"/>
  </w:num>
  <w:num w:numId="20" w16cid:durableId="1697535209">
    <w:abstractNumId w:val="7"/>
  </w:num>
  <w:num w:numId="21" w16cid:durableId="1682118763">
    <w:abstractNumId w:val="2"/>
  </w:num>
  <w:num w:numId="22" w16cid:durableId="384375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49"/>
    <w:rsid w:val="00854F49"/>
    <w:rsid w:val="008F2FE1"/>
    <w:rsid w:val="00B611F6"/>
    <w:rsid w:val="00D65EA2"/>
    <w:rsid w:val="00FD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60B"/>
  <w15:docId w15:val="{DA5D0D00-DF32-F749-B0A0-4B3BF0DB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hanging="10"/>
    </w:pPr>
    <w:rPr>
      <w:rFonts w:ascii="Arial" w:eastAsia="Arial" w:hAnsi="Arial"/>
      <w:color w:val="000000"/>
      <w:kern w:val="2"/>
      <w:sz w:val="22"/>
      <w:szCs w:val="24"/>
      <w:lang w:val="en" w:eastAsia="en"/>
    </w:rPr>
  </w:style>
  <w:style w:type="paragraph" w:styleId="Heading1">
    <w:name w:val="heading 1"/>
    <w:next w:val="Normal"/>
    <w:link w:val="Heading1Char"/>
    <w:uiPriority w:val="9"/>
    <w:qFormat/>
    <w:pPr>
      <w:keepNext/>
      <w:keepLines/>
      <w:spacing w:after="155" w:line="259" w:lineRule="auto"/>
      <w:ind w:left="10" w:hanging="10"/>
      <w:outlineLvl w:val="0"/>
    </w:pPr>
    <w:rPr>
      <w:rFonts w:ascii="Arial" w:eastAsia="Arial" w:hAnsi="Arial" w:cs="Arial"/>
      <w:b/>
      <w:color w:val="000000"/>
      <w:kern w:val="2"/>
      <w:sz w:val="34"/>
      <w:szCs w:val="24"/>
    </w:rPr>
  </w:style>
  <w:style w:type="paragraph" w:styleId="Heading2">
    <w:name w:val="heading 2"/>
    <w:next w:val="Normal"/>
    <w:link w:val="Heading2Char"/>
    <w:uiPriority w:val="9"/>
    <w:unhideWhenUsed/>
    <w:qFormat/>
    <w:pPr>
      <w:keepNext/>
      <w:keepLines/>
      <w:spacing w:after="223" w:line="259" w:lineRule="auto"/>
      <w:ind w:left="10" w:hanging="10"/>
      <w:outlineLvl w:val="1"/>
    </w:pPr>
    <w:rPr>
      <w:rFonts w:ascii="Arial" w:eastAsia="Arial" w:hAnsi="Arial" w:cs="Arial"/>
      <w:b/>
      <w:color w:val="000000"/>
      <w:kern w:val="2"/>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34"/>
    </w:rPr>
  </w:style>
  <w:style w:type="table" w:customStyle="1" w:styleId="TableGrid">
    <w:name w:val="TableGrid"/>
    <w:rPr>
      <w:kern w:val="2"/>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acassociation.org/" TargetMode="External"/><Relationship Id="rId18" Type="http://schemas.openxmlformats.org/officeDocument/2006/relationships/hyperlink" Target="https://wacassociation.org/" TargetMode="External"/><Relationship Id="rId26" Type="http://schemas.openxmlformats.org/officeDocument/2006/relationships/hyperlink" Target="https://wac.colostate.edu/" TargetMode="External"/><Relationship Id="rId39" Type="http://schemas.openxmlformats.org/officeDocument/2006/relationships/hyperlink" Target="https://tinyurl.com/ewwaibib" TargetMode="External"/><Relationship Id="rId21" Type="http://schemas.openxmlformats.org/officeDocument/2006/relationships/hyperlink" Target="https://wacassociation.org/" TargetMode="External"/><Relationship Id="rId34" Type="http://schemas.openxmlformats.org/officeDocument/2006/relationships/hyperlink" Target="https://uen.pressbooks.pub/teachingandgenerativeai/" TargetMode="External"/><Relationship Id="rId42" Type="http://schemas.openxmlformats.org/officeDocument/2006/relationships/hyperlink" Target="https://read.dukeupress.edu/critical-ai/issue/2/1" TargetMode="External"/><Relationship Id="rId47" Type="http://schemas.openxmlformats.org/officeDocument/2006/relationships/hyperlink" Target="https://refusinggenai.wordpress.com/" TargetMode="External"/><Relationship Id="rId50" Type="http://schemas.openxmlformats.org/officeDocument/2006/relationships/hyperlink" Target="https://www.forbes.com/councils/forbescoachescouncil/2025/01/29/ai-in-education-preparing-students-to-lead-in-the-age-of-machines/" TargetMode="External"/><Relationship Id="rId55" Type="http://schemas.openxmlformats.org/officeDocument/2006/relationships/hyperlink" Target="https://marcwatkins.substack.com/p/engaging-with-ai-isnt-adopting-ai"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acassociation.org/" TargetMode="External"/><Relationship Id="rId29" Type="http://schemas.openxmlformats.org/officeDocument/2006/relationships/hyperlink" Target="https://tophat.com/catalog/-/-/full-course/using-ai-for-learning/6232/" TargetMode="External"/><Relationship Id="rId11" Type="http://schemas.openxmlformats.org/officeDocument/2006/relationships/hyperlink" Target="https://wacassociation.org/" TargetMode="External"/><Relationship Id="rId24" Type="http://schemas.openxmlformats.org/officeDocument/2006/relationships/hyperlink" Target="https://wac.colostate.edu/" TargetMode="External"/><Relationship Id="rId32" Type="http://schemas.openxmlformats.org/officeDocument/2006/relationships/hyperlink" Target="https://blog.mahabali.me/educational-technology-2/what-i-mean-when-i-say-critical-ai-literacy/" TargetMode="External"/><Relationship Id="rId37" Type="http://schemas.openxmlformats.org/officeDocument/2006/relationships/hyperlink" Target="https://criticalai.org/2023/07/17/a-blueprint-for-an-ai-bill-of-rights-for-education-kathryn-conrad/" TargetMode="External"/><Relationship Id="rId40" Type="http://schemas.openxmlformats.org/officeDocument/2006/relationships/hyperlink" Target="https://www.technorhetoric.net/29.2/disputatio/fernandes-mcintyre/ep1.html" TargetMode="External"/><Relationship Id="rId45" Type="http://schemas.openxmlformats.org/officeDocument/2006/relationships/hyperlink" Target="https://wac.colostate.edu/repository/collections/ai-text-generators-and-teaching-writing-starting-points-for-inquiry/" TargetMode="External"/><Relationship Id="rId53" Type="http://schemas.openxmlformats.org/officeDocument/2006/relationships/hyperlink" Target="https://doi.org/10.37514/TWR-J.2023.1.1.02"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oter" Target="footer3.xml"/><Relationship Id="rId19" Type="http://schemas.openxmlformats.org/officeDocument/2006/relationships/hyperlink" Target="https://wacassociation.org/" TargetMode="External"/><Relationship Id="rId14" Type="http://schemas.openxmlformats.org/officeDocument/2006/relationships/hyperlink" Target="https://wacassociation.org/" TargetMode="External"/><Relationship Id="rId22" Type="http://schemas.openxmlformats.org/officeDocument/2006/relationships/hyperlink" Target="https://wacassociation.org/" TargetMode="External"/><Relationship Id="rId27" Type="http://schemas.openxmlformats.org/officeDocument/2006/relationships/hyperlink" Target="https://hcommons.org/app/uploads/sites/1003160/2024/11/MLA-CCCC-Joint-Task-Force-WP-3-Building-Culture-for-Gen-AI-Literacy.pdf" TargetMode="External"/><Relationship Id="rId30" Type="http://schemas.openxmlformats.org/officeDocument/2006/relationships/hyperlink" Target="https://wacassociation.org/statement-on-ai-writing-tools-in-wac/" TargetMode="External"/><Relationship Id="rId35" Type="http://schemas.openxmlformats.org/officeDocument/2006/relationships/hyperlink" Target="https://uen.pressbooks.pub/teachingandgenerativeai/" TargetMode="External"/><Relationship Id="rId43" Type="http://schemas.openxmlformats.org/officeDocument/2006/relationships/hyperlink" Target="https://www.apa.org/education-career/k12/learners" TargetMode="External"/><Relationship Id="rId48" Type="http://schemas.openxmlformats.org/officeDocument/2006/relationships/hyperlink" Target="https://refusinggenai.wordpress.com/" TargetMode="External"/><Relationship Id="rId56" Type="http://schemas.openxmlformats.org/officeDocument/2006/relationships/header" Target="header1.xml"/><Relationship Id="rId8" Type="http://schemas.openxmlformats.org/officeDocument/2006/relationships/hyperlink" Target="https://wacassociation.org/statement-on-ai-writing-tools-in-wac/" TargetMode="External"/><Relationship Id="rId51" Type="http://schemas.openxmlformats.org/officeDocument/2006/relationships/hyperlink" Target="https://www.forbes.com/councils/forbescoachescouncil/2025/01/29/ai-in-education-preparing-students-to-lead-in-the-age-of-machines/" TargetMode="External"/><Relationship Id="rId3" Type="http://schemas.openxmlformats.org/officeDocument/2006/relationships/settings" Target="settings.xml"/><Relationship Id="rId12" Type="http://schemas.openxmlformats.org/officeDocument/2006/relationships/hyperlink" Target="https://wacassociation.org/" TargetMode="External"/><Relationship Id="rId17" Type="http://schemas.openxmlformats.org/officeDocument/2006/relationships/hyperlink" Target="https://wacassociation.org/" TargetMode="External"/><Relationship Id="rId25" Type="http://schemas.openxmlformats.org/officeDocument/2006/relationships/hyperlink" Target="https://wac.colostate.edu/" TargetMode="External"/><Relationship Id="rId33" Type="http://schemas.openxmlformats.org/officeDocument/2006/relationships/hyperlink" Target="https://s10251.pcdn.co/pdf/2021-bender-parrots.pdf" TargetMode="External"/><Relationship Id="rId38" Type="http://schemas.openxmlformats.org/officeDocument/2006/relationships/hyperlink" Target="https://criticalai.org/2023/07/17/a-blueprint-for-an-ai-bill-of-rights-for-education-kathryn-conrad/" TargetMode="External"/><Relationship Id="rId46" Type="http://schemas.openxmlformats.org/officeDocument/2006/relationships/hyperlink" Target="https://aiandwriting.hcommons.org/working-papers/" TargetMode="External"/><Relationship Id="rId59" Type="http://schemas.openxmlformats.org/officeDocument/2006/relationships/footer" Target="footer2.xml"/><Relationship Id="rId20" Type="http://schemas.openxmlformats.org/officeDocument/2006/relationships/hyperlink" Target="https://wacassociation.org/" TargetMode="External"/><Relationship Id="rId41" Type="http://schemas.openxmlformats.org/officeDocument/2006/relationships/hyperlink" Target="https://teachingwacwithai.tracigardner.com/" TargetMode="External"/><Relationship Id="rId54" Type="http://schemas.openxmlformats.org/officeDocument/2006/relationships/hyperlink" Target="https://doi.org/10.13140/RG.2.2.19572.16005"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acassociation.org/" TargetMode="External"/><Relationship Id="rId23" Type="http://schemas.openxmlformats.org/officeDocument/2006/relationships/hyperlink" Target="https://wac.colostate.edu/" TargetMode="External"/><Relationship Id="rId28" Type="http://schemas.openxmlformats.org/officeDocument/2006/relationships/hyperlink" Target="https://hcommons.org/app/uploads/sites/1003160/2024/11/MLA-CCCC-Joint-Task-Force-WP-3-Building-Culture-for-Gen-AI-Literacy.pdf" TargetMode="External"/><Relationship Id="rId36" Type="http://schemas.openxmlformats.org/officeDocument/2006/relationships/hyperlink" Target="https://www.ed.gov/sites/ed/files/documents/ai-report/ai-report.pdf" TargetMode="External"/><Relationship Id="rId49" Type="http://schemas.openxmlformats.org/officeDocument/2006/relationships/hyperlink" Target="https://doi.org/10.37514/TWR-J.2024.2.1.01" TargetMode="External"/><Relationship Id="rId57" Type="http://schemas.openxmlformats.org/officeDocument/2006/relationships/header" Target="header2.xml"/><Relationship Id="rId10" Type="http://schemas.openxmlformats.org/officeDocument/2006/relationships/hyperlink" Target="https://wacassociation.org/statement-on-ai-writing-tools-in-wac/" TargetMode="External"/><Relationship Id="rId31" Type="http://schemas.openxmlformats.org/officeDocument/2006/relationships/hyperlink" Target="https://blog.mahabali.me/educational-technology-2/what-i-mean-when-i-say-critical-ai-literacy/" TargetMode="External"/><Relationship Id="rId44" Type="http://schemas.openxmlformats.org/officeDocument/2006/relationships/hyperlink" Target="https://wac.colostate.edu/repository/collections/ai-text-generators-and-teaching-writing-starting-points-for-inquiry/" TargetMode="External"/><Relationship Id="rId52" Type="http://schemas.openxmlformats.org/officeDocument/2006/relationships/hyperlink" Target="https://doi.org/10.37514/TWR-J.2023.1.1.02" TargetMode="External"/><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acassociation.org/statement-on-ai-writing-tools-in-w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8149</Words>
  <Characters>50361</Characters>
  <Application>Microsoft Office Word</Application>
  <DocSecurity>0</DocSecurity>
  <Lines>1007</Lines>
  <Paragraphs>471</Paragraphs>
  <ScaleCrop>false</ScaleCrop>
  <Company/>
  <LinksUpToDate>false</LinksUpToDate>
  <CharactersWithSpaces>58039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AWAC Statement on AI and Writing Across the Curriculum (2025)</dc:title>
  <dc:subject/>
  <dc:creator>Rubadue, Kerry</dc:creator>
  <cp:keywords/>
  <cp:lastModifiedBy>Rubadue, Kerry</cp:lastModifiedBy>
  <cp:revision>2</cp:revision>
  <dcterms:created xsi:type="dcterms:W3CDTF">2026-02-03T16:50:00Z</dcterms:created>
  <dcterms:modified xsi:type="dcterms:W3CDTF">2026-02-03T16:50:00Z</dcterms:modified>
</cp:coreProperties>
</file>